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5D4F" w:rsidRPr="009F5D4F" w:rsidRDefault="00964D07" w:rsidP="009F5D4F">
      <w:pPr>
        <w:jc w:val="center"/>
        <w:rPr>
          <w:rFonts w:ascii="Times New Roman" w:eastAsia="Times New Roman" w:hAnsi="Times New Roman" w:cs="Times New Roman"/>
          <w:color w:val="auto"/>
          <w:szCs w:val="24"/>
        </w:rPr>
      </w:pPr>
      <w:bookmarkStart w:id="0" w:name="_GoBack"/>
      <w:bookmarkEnd w:id="0"/>
      <w:r>
        <w:rPr>
          <w:rFonts w:ascii="Times New Roman" w:eastAsia="Times New Roman" w:hAnsi="Times New Roman" w:cs="Times New Roman"/>
          <w:szCs w:val="24"/>
        </w:rPr>
        <w:t>Academy of the Pacific Rim Charter Public S</w:t>
      </w:r>
      <w:r w:rsidR="009F5D4F" w:rsidRPr="009F5D4F">
        <w:rPr>
          <w:rFonts w:ascii="Times New Roman" w:eastAsia="Times New Roman" w:hAnsi="Times New Roman" w:cs="Times New Roman"/>
          <w:szCs w:val="24"/>
        </w:rPr>
        <w:t>chool</w:t>
      </w:r>
    </w:p>
    <w:p w:rsidR="009F5D4F" w:rsidRPr="009F5D4F" w:rsidRDefault="009F5D4F" w:rsidP="009F5D4F">
      <w:pPr>
        <w:jc w:val="cente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1 Westinghouse Plaza, Hyde Park, MA 02136</w:t>
      </w:r>
    </w:p>
    <w:p w:rsidR="009F5D4F" w:rsidRPr="009F5D4F" w:rsidRDefault="009F5D4F" w:rsidP="009F5D4F">
      <w:pPr>
        <w:rPr>
          <w:rFonts w:ascii="Times New Roman" w:eastAsia="Times New Roman" w:hAnsi="Times New Roman" w:cs="Times New Roman"/>
          <w:color w:val="auto"/>
          <w:szCs w:val="24"/>
        </w:rPr>
      </w:pPr>
    </w:p>
    <w:p w:rsidR="009F5D4F" w:rsidRPr="00A65053" w:rsidRDefault="009F5D4F" w:rsidP="009F5D4F">
      <w:pPr>
        <w:jc w:val="center"/>
        <w:rPr>
          <w:rFonts w:ascii="Times New Roman" w:eastAsia="Times New Roman" w:hAnsi="Times New Roman" w:cs="Times New Roman"/>
          <w:i/>
          <w:color w:val="auto"/>
          <w:szCs w:val="24"/>
        </w:rPr>
      </w:pPr>
      <w:r w:rsidRPr="00A65053">
        <w:rPr>
          <w:rFonts w:ascii="Times New Roman" w:eastAsia="Times New Roman" w:hAnsi="Times New Roman" w:cs="Times New Roman"/>
          <w:i/>
          <w:szCs w:val="24"/>
        </w:rPr>
        <w:t>Prepared by:</w:t>
      </w:r>
      <w:r w:rsidR="00964D07" w:rsidRPr="00A65053">
        <w:rPr>
          <w:rFonts w:ascii="Times New Roman" w:eastAsia="Times New Roman" w:hAnsi="Times New Roman" w:cs="Times New Roman"/>
          <w:i/>
          <w:szCs w:val="24"/>
        </w:rPr>
        <w:t xml:space="preserve"> </w:t>
      </w:r>
      <w:r w:rsidR="00A65053" w:rsidRPr="00A65053">
        <w:rPr>
          <w:rFonts w:ascii="Times New Roman" w:eastAsia="Times New Roman" w:hAnsi="Times New Roman" w:cs="Times New Roman"/>
          <w:i/>
          <w:szCs w:val="24"/>
        </w:rPr>
        <w:t xml:space="preserve">Caleb </w:t>
      </w:r>
      <w:proofErr w:type="spellStart"/>
      <w:r w:rsidR="00A65053" w:rsidRPr="00A65053">
        <w:rPr>
          <w:rFonts w:ascii="Times New Roman" w:eastAsia="Times New Roman" w:hAnsi="Times New Roman" w:cs="Times New Roman"/>
          <w:i/>
          <w:szCs w:val="24"/>
        </w:rPr>
        <w:t>Balderston</w:t>
      </w:r>
      <w:proofErr w:type="spellEnd"/>
      <w:r w:rsidR="00A65053">
        <w:rPr>
          <w:rFonts w:ascii="Times New Roman" w:eastAsia="Times New Roman" w:hAnsi="Times New Roman" w:cs="Times New Roman"/>
          <w:i/>
          <w:szCs w:val="24"/>
        </w:rPr>
        <w:t>, Amy Howland</w:t>
      </w:r>
      <w:r w:rsidRPr="00A65053">
        <w:rPr>
          <w:rFonts w:ascii="Times New Roman" w:eastAsia="Times New Roman" w:hAnsi="Times New Roman" w:cs="Times New Roman"/>
          <w:i/>
          <w:szCs w:val="24"/>
        </w:rPr>
        <w:t xml:space="preserve">, </w:t>
      </w:r>
      <w:r w:rsidR="00964D07" w:rsidRPr="00A65053">
        <w:rPr>
          <w:rFonts w:ascii="Times New Roman" w:eastAsia="Times New Roman" w:hAnsi="Times New Roman" w:cs="Times New Roman"/>
          <w:i/>
          <w:szCs w:val="24"/>
        </w:rPr>
        <w:t xml:space="preserve">Carrie Rodman, and Sam </w:t>
      </w:r>
      <w:proofErr w:type="spellStart"/>
      <w:r w:rsidR="00964D07" w:rsidRPr="00A65053">
        <w:rPr>
          <w:rFonts w:ascii="Times New Roman" w:eastAsia="Times New Roman" w:hAnsi="Times New Roman" w:cs="Times New Roman"/>
          <w:i/>
          <w:szCs w:val="24"/>
        </w:rPr>
        <w:t>Kossack</w:t>
      </w:r>
      <w:proofErr w:type="spellEnd"/>
    </w:p>
    <w:p w:rsidR="00A65053" w:rsidRDefault="00964D07" w:rsidP="009F5D4F">
      <w:pPr>
        <w:pBdr>
          <w:bottom w:val="single" w:sz="6" w:space="1" w:color="auto"/>
        </w:pBdr>
        <w:jc w:val="center"/>
        <w:rPr>
          <w:rFonts w:ascii="Times New Roman" w:eastAsia="Times New Roman" w:hAnsi="Times New Roman" w:cs="Times New Roman"/>
          <w:i/>
          <w:szCs w:val="24"/>
        </w:rPr>
      </w:pPr>
      <w:r w:rsidRPr="00A65053">
        <w:rPr>
          <w:rFonts w:ascii="Times New Roman" w:eastAsia="Times New Roman" w:hAnsi="Times New Roman" w:cs="Times New Roman"/>
          <w:i/>
          <w:szCs w:val="24"/>
        </w:rPr>
        <w:t>Project SUCCESS P</w:t>
      </w:r>
      <w:r w:rsidR="009F5D4F" w:rsidRPr="00A65053">
        <w:rPr>
          <w:rFonts w:ascii="Times New Roman" w:eastAsia="Times New Roman" w:hAnsi="Times New Roman" w:cs="Times New Roman"/>
          <w:i/>
          <w:szCs w:val="24"/>
        </w:rPr>
        <w:t>articipants 201</w:t>
      </w:r>
      <w:r w:rsidRPr="00A65053">
        <w:rPr>
          <w:rFonts w:ascii="Times New Roman" w:eastAsia="Times New Roman" w:hAnsi="Times New Roman" w:cs="Times New Roman"/>
          <w:i/>
          <w:szCs w:val="24"/>
        </w:rPr>
        <w:t>3</w:t>
      </w:r>
      <w:r w:rsidR="009F5D4F" w:rsidRPr="00A65053">
        <w:rPr>
          <w:rFonts w:ascii="Times New Roman" w:eastAsia="Times New Roman" w:hAnsi="Times New Roman" w:cs="Times New Roman"/>
          <w:i/>
          <w:szCs w:val="24"/>
        </w:rPr>
        <w:t>-201</w:t>
      </w:r>
      <w:r w:rsidRPr="00A65053">
        <w:rPr>
          <w:rFonts w:ascii="Times New Roman" w:eastAsia="Times New Roman" w:hAnsi="Times New Roman" w:cs="Times New Roman"/>
          <w:i/>
          <w:szCs w:val="24"/>
        </w:rPr>
        <w:t>4 School Y</w:t>
      </w:r>
      <w:r w:rsidR="009F5D4F" w:rsidRPr="00A65053">
        <w:rPr>
          <w:rFonts w:ascii="Times New Roman" w:eastAsia="Times New Roman" w:hAnsi="Times New Roman" w:cs="Times New Roman"/>
          <w:i/>
          <w:szCs w:val="24"/>
        </w:rPr>
        <w:t>ear</w:t>
      </w:r>
    </w:p>
    <w:p w:rsidR="009F5D4F" w:rsidRPr="00A65053" w:rsidRDefault="009F5D4F" w:rsidP="009F5D4F">
      <w:pPr>
        <w:pBdr>
          <w:bottom w:val="single" w:sz="6" w:space="1" w:color="auto"/>
        </w:pBdr>
        <w:jc w:val="center"/>
        <w:rPr>
          <w:rFonts w:ascii="Times New Roman" w:eastAsia="Times New Roman" w:hAnsi="Times New Roman" w:cs="Times New Roman"/>
          <w:i/>
          <w:color w:val="auto"/>
          <w:szCs w:val="24"/>
        </w:rPr>
      </w:pPr>
    </w:p>
    <w:p w:rsidR="009F5D4F" w:rsidRPr="009F5D4F" w:rsidRDefault="009F5D4F" w:rsidP="009F5D4F">
      <w:pPr>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 xml:space="preserve">1. </w:t>
      </w:r>
      <w:proofErr w:type="gramStart"/>
      <w:r w:rsidRPr="009F5D4F">
        <w:rPr>
          <w:rFonts w:ascii="Times New Roman" w:eastAsia="Times New Roman" w:hAnsi="Times New Roman" w:cs="Times New Roman"/>
          <w:b/>
          <w:bCs/>
          <w:szCs w:val="24"/>
        </w:rPr>
        <w:t>Vision</w:t>
      </w:r>
      <w:proofErr w:type="gramEnd"/>
      <w:r w:rsidRPr="009F5D4F">
        <w:rPr>
          <w:rFonts w:ascii="Times New Roman" w:eastAsia="Times New Roman" w:hAnsi="Times New Roman" w:cs="Times New Roman"/>
          <w:b/>
          <w:bCs/>
          <w:szCs w:val="24"/>
        </w:rPr>
        <w:t xml:space="preserve"> and Purpose</w:t>
      </w:r>
    </w:p>
    <w:p w:rsidR="009F5D4F" w:rsidRPr="009F5D4F" w:rsidRDefault="009F5D4F" w:rsidP="009F5D4F">
      <w:pPr>
        <w:rPr>
          <w:rFonts w:ascii="Times New Roman" w:eastAsia="Times New Roman" w:hAnsi="Times New Roman" w:cs="Times New Roman"/>
          <w:color w:val="auto"/>
          <w:szCs w:val="24"/>
        </w:rPr>
      </w:pPr>
    </w:p>
    <w:p w:rsidR="00A65053" w:rsidRDefault="009F5D4F" w:rsidP="00A65053">
      <w:pPr>
        <w:ind w:left="720"/>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 xml:space="preserve">To create a mentoring and induction program focused on student </w:t>
      </w:r>
      <w:r w:rsidR="00A65053">
        <w:rPr>
          <w:rFonts w:ascii="Times New Roman" w:eastAsia="Times New Roman" w:hAnsi="Times New Roman" w:cs="Times New Roman"/>
          <w:szCs w:val="24"/>
        </w:rPr>
        <w:t>achievement that</w:t>
      </w:r>
      <w:r w:rsidRPr="009F5D4F">
        <w:rPr>
          <w:rFonts w:ascii="Times New Roman" w:eastAsia="Times New Roman" w:hAnsi="Times New Roman" w:cs="Times New Roman"/>
          <w:szCs w:val="24"/>
        </w:rPr>
        <w:t xml:space="preserve"> supports a community of educators dedicated to sustainability and growth through differentiation, collaboration, and effective allocation of time and resources.</w:t>
      </w:r>
    </w:p>
    <w:p w:rsidR="00A65053" w:rsidRDefault="00A65053" w:rsidP="00A65053">
      <w:pPr>
        <w:ind w:left="720"/>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2. Human Resources and Stakeholders</w:t>
      </w:r>
    </w:p>
    <w:p w:rsidR="009F5D4F" w:rsidRPr="009F5D4F" w:rsidRDefault="009F5D4F" w:rsidP="009F5D4F">
      <w:pPr>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15"/>
        <w:gridCol w:w="7431"/>
      </w:tblGrid>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jc w:val="center"/>
              <w:rPr>
                <w:rFonts w:ascii="Times New Roman" w:eastAsia="Times New Roman" w:hAnsi="Times New Roman" w:cs="Times New Roman"/>
                <w:color w:val="auto"/>
                <w:szCs w:val="24"/>
              </w:rPr>
            </w:pPr>
            <w:r w:rsidRPr="009F5D4F">
              <w:rPr>
                <w:rFonts w:ascii="Times New Roman" w:eastAsia="Times New Roman" w:hAnsi="Times New Roman" w:cs="Times New Roman"/>
                <w:i/>
                <w:iCs/>
                <w:szCs w:val="24"/>
              </w:rPr>
              <w:t>Personnel</w:t>
            </w: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jc w:val="center"/>
              <w:rPr>
                <w:rFonts w:ascii="Times New Roman" w:eastAsia="Times New Roman" w:hAnsi="Times New Roman" w:cs="Times New Roman"/>
                <w:color w:val="auto"/>
                <w:szCs w:val="24"/>
              </w:rPr>
            </w:pPr>
            <w:r w:rsidRPr="009F5D4F">
              <w:rPr>
                <w:rFonts w:ascii="Times New Roman" w:eastAsia="Times New Roman" w:hAnsi="Times New Roman" w:cs="Times New Roman"/>
                <w:i/>
                <w:iCs/>
                <w:szCs w:val="24"/>
              </w:rPr>
              <w:t>Role</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 xml:space="preserve">Susan Thompson, </w:t>
            </w:r>
          </w:p>
          <w:p w:rsidR="00A65053" w:rsidRDefault="009F5D4F" w:rsidP="009F5D4F">
            <w:pPr>
              <w:spacing w:line="0" w:lineRule="atLeast"/>
              <w:rPr>
                <w:rFonts w:ascii="Times New Roman" w:eastAsia="Times New Roman" w:hAnsi="Times New Roman" w:cs="Times New Roman"/>
                <w:szCs w:val="24"/>
              </w:rPr>
            </w:pPr>
            <w:r w:rsidRPr="009F5D4F">
              <w:rPr>
                <w:rFonts w:ascii="Times New Roman" w:eastAsia="Times New Roman" w:hAnsi="Times New Roman" w:cs="Times New Roman"/>
                <w:szCs w:val="24"/>
              </w:rPr>
              <w:t>Executive Director</w:t>
            </w:r>
          </w:p>
          <w:p w:rsidR="009F5D4F" w:rsidRPr="009F5D4F" w:rsidRDefault="009F5D4F" w:rsidP="009F5D4F">
            <w:pPr>
              <w:spacing w:line="0" w:lineRule="atLeast"/>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Hiring, allocating money and resources, final approval of plans</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Default="00964D07" w:rsidP="009F5D4F">
            <w:pPr>
              <w:rPr>
                <w:rFonts w:ascii="Times New Roman" w:eastAsia="Times New Roman" w:hAnsi="Times New Roman" w:cs="Times New Roman"/>
                <w:szCs w:val="24"/>
              </w:rPr>
            </w:pPr>
            <w:r>
              <w:rPr>
                <w:rFonts w:ascii="Times New Roman" w:eastAsia="Times New Roman" w:hAnsi="Times New Roman" w:cs="Times New Roman"/>
                <w:szCs w:val="24"/>
              </w:rPr>
              <w:t xml:space="preserve">Alex </w:t>
            </w:r>
            <w:proofErr w:type="spellStart"/>
            <w:r>
              <w:rPr>
                <w:rFonts w:ascii="Times New Roman" w:eastAsia="Times New Roman" w:hAnsi="Times New Roman" w:cs="Times New Roman"/>
                <w:szCs w:val="24"/>
              </w:rPr>
              <w:t>Lisak</w:t>
            </w:r>
            <w:proofErr w:type="spellEnd"/>
            <w:r>
              <w:rPr>
                <w:rFonts w:ascii="Times New Roman" w:eastAsia="Times New Roman" w:hAnsi="Times New Roman" w:cs="Times New Roman"/>
                <w:szCs w:val="24"/>
              </w:rPr>
              <w:t>,</w:t>
            </w:r>
          </w:p>
          <w:p w:rsidR="00A65053" w:rsidRDefault="00964D07" w:rsidP="00A65053">
            <w:pPr>
              <w:rPr>
                <w:rFonts w:ascii="Times New Roman" w:eastAsia="Times New Roman" w:hAnsi="Times New Roman" w:cs="Times New Roman"/>
                <w:szCs w:val="24"/>
              </w:rPr>
            </w:pPr>
            <w:r>
              <w:rPr>
                <w:rFonts w:ascii="Times New Roman" w:eastAsia="Times New Roman" w:hAnsi="Times New Roman" w:cs="Times New Roman"/>
                <w:szCs w:val="24"/>
              </w:rPr>
              <w:t>High School Principal</w:t>
            </w:r>
          </w:p>
          <w:p w:rsidR="009F5D4F" w:rsidRPr="009F5D4F" w:rsidRDefault="009F5D4F" w:rsidP="00A65053">
            <w:pPr>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A65053">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Hiring, allocating money and resources, final approval of plans</w:t>
            </w:r>
            <w:r w:rsidR="00A65053">
              <w:rPr>
                <w:rFonts w:ascii="Times New Roman" w:eastAsia="Times New Roman" w:hAnsi="Times New Roman" w:cs="Times New Roman"/>
                <w:szCs w:val="24"/>
              </w:rPr>
              <w:t>, ongoing communication with mentors in division</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 xml:space="preserve">Rene </w:t>
            </w:r>
            <w:proofErr w:type="spellStart"/>
            <w:r w:rsidRPr="009F5D4F">
              <w:rPr>
                <w:rFonts w:ascii="Times New Roman" w:eastAsia="Times New Roman" w:hAnsi="Times New Roman" w:cs="Times New Roman"/>
                <w:szCs w:val="24"/>
              </w:rPr>
              <w:t>Dickhaut</w:t>
            </w:r>
            <w:proofErr w:type="spellEnd"/>
            <w:r w:rsidRPr="009F5D4F">
              <w:rPr>
                <w:rFonts w:ascii="Times New Roman" w:eastAsia="Times New Roman" w:hAnsi="Times New Roman" w:cs="Times New Roman"/>
                <w:szCs w:val="24"/>
              </w:rPr>
              <w:t xml:space="preserve">, </w:t>
            </w:r>
          </w:p>
          <w:p w:rsidR="00A65053" w:rsidRDefault="00964D07" w:rsidP="00A65053">
            <w:pPr>
              <w:rPr>
                <w:rFonts w:ascii="Times New Roman" w:eastAsia="Times New Roman" w:hAnsi="Times New Roman" w:cs="Times New Roman"/>
                <w:szCs w:val="24"/>
              </w:rPr>
            </w:pPr>
            <w:r>
              <w:rPr>
                <w:rFonts w:ascii="Times New Roman" w:eastAsia="Times New Roman" w:hAnsi="Times New Roman" w:cs="Times New Roman"/>
                <w:szCs w:val="24"/>
              </w:rPr>
              <w:t>Middle School P</w:t>
            </w:r>
            <w:r w:rsidR="009F5D4F" w:rsidRPr="009F5D4F">
              <w:rPr>
                <w:rFonts w:ascii="Times New Roman" w:eastAsia="Times New Roman" w:hAnsi="Times New Roman" w:cs="Times New Roman"/>
                <w:szCs w:val="24"/>
              </w:rPr>
              <w:t>rincipal</w:t>
            </w:r>
          </w:p>
          <w:p w:rsidR="009F5D4F" w:rsidRPr="009F5D4F" w:rsidRDefault="009F5D4F" w:rsidP="00A65053">
            <w:pPr>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Hiring, allocating money and resources, final approval of plans</w:t>
            </w:r>
            <w:r w:rsidR="00A65053">
              <w:rPr>
                <w:rFonts w:ascii="Times New Roman" w:eastAsia="Times New Roman" w:hAnsi="Times New Roman" w:cs="Times New Roman"/>
                <w:szCs w:val="24"/>
              </w:rPr>
              <w:t>, ongoing communication with mentors in division</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 xml:space="preserve">James </w:t>
            </w:r>
            <w:proofErr w:type="spellStart"/>
            <w:r w:rsidRPr="009F5D4F">
              <w:rPr>
                <w:rFonts w:ascii="Times New Roman" w:eastAsia="Times New Roman" w:hAnsi="Times New Roman" w:cs="Times New Roman"/>
                <w:szCs w:val="24"/>
              </w:rPr>
              <w:t>Nardo</w:t>
            </w:r>
            <w:proofErr w:type="spellEnd"/>
            <w:r w:rsidRPr="009F5D4F">
              <w:rPr>
                <w:rFonts w:ascii="Times New Roman" w:eastAsia="Times New Roman" w:hAnsi="Times New Roman" w:cs="Times New Roman"/>
                <w:szCs w:val="24"/>
              </w:rPr>
              <w:t>,</w:t>
            </w:r>
          </w:p>
          <w:p w:rsidR="00A65053" w:rsidRDefault="00964D07" w:rsidP="00A65053">
            <w:pPr>
              <w:rPr>
                <w:rFonts w:ascii="Times New Roman" w:eastAsia="Times New Roman" w:hAnsi="Times New Roman" w:cs="Times New Roman"/>
                <w:szCs w:val="24"/>
              </w:rPr>
            </w:pPr>
            <w:r>
              <w:rPr>
                <w:rFonts w:ascii="Times New Roman" w:eastAsia="Times New Roman" w:hAnsi="Times New Roman" w:cs="Times New Roman"/>
                <w:szCs w:val="24"/>
              </w:rPr>
              <w:t>Lower School P</w:t>
            </w:r>
            <w:r w:rsidR="009F5D4F" w:rsidRPr="009F5D4F">
              <w:rPr>
                <w:rFonts w:ascii="Times New Roman" w:eastAsia="Times New Roman" w:hAnsi="Times New Roman" w:cs="Times New Roman"/>
                <w:szCs w:val="24"/>
              </w:rPr>
              <w:t>rincipal</w:t>
            </w:r>
          </w:p>
          <w:p w:rsidR="009F5D4F" w:rsidRPr="009F5D4F" w:rsidRDefault="009F5D4F" w:rsidP="00A65053">
            <w:pPr>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Hiring, allocating money and resources, final approval of plans</w:t>
            </w:r>
            <w:r w:rsidR="00A65053">
              <w:rPr>
                <w:rFonts w:ascii="Times New Roman" w:eastAsia="Times New Roman" w:hAnsi="Times New Roman" w:cs="Times New Roman"/>
                <w:szCs w:val="24"/>
              </w:rPr>
              <w:t>, ongoing communication with mentors in division</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64D07" w:rsidP="009F5D4F">
            <w:pPr>
              <w:rPr>
                <w:rFonts w:ascii="Times New Roman" w:eastAsia="Times New Roman" w:hAnsi="Times New Roman" w:cs="Times New Roman"/>
                <w:color w:val="auto"/>
                <w:szCs w:val="24"/>
              </w:rPr>
            </w:pPr>
            <w:r>
              <w:rPr>
                <w:rFonts w:ascii="Times New Roman" w:eastAsia="Times New Roman" w:hAnsi="Times New Roman" w:cs="Times New Roman"/>
                <w:szCs w:val="24"/>
              </w:rPr>
              <w:t>Department C</w:t>
            </w:r>
            <w:r w:rsidR="009F5D4F" w:rsidRPr="009F5D4F">
              <w:rPr>
                <w:rFonts w:ascii="Times New Roman" w:eastAsia="Times New Roman" w:hAnsi="Times New Roman" w:cs="Times New Roman"/>
                <w:szCs w:val="24"/>
              </w:rPr>
              <w:t>hairs</w:t>
            </w:r>
          </w:p>
          <w:p w:rsidR="00A65053" w:rsidRDefault="00A65053" w:rsidP="009F5D4F">
            <w:pPr>
              <w:spacing w:line="0" w:lineRule="atLeast"/>
              <w:rPr>
                <w:rFonts w:ascii="Times New Roman" w:eastAsia="Times New Roman" w:hAnsi="Times New Roman" w:cs="Times New Roman"/>
                <w:color w:val="auto"/>
                <w:szCs w:val="24"/>
              </w:rPr>
            </w:pPr>
          </w:p>
          <w:p w:rsidR="009F5D4F" w:rsidRPr="009F5D4F" w:rsidRDefault="009F5D4F" w:rsidP="009F5D4F">
            <w:pPr>
              <w:spacing w:line="0" w:lineRule="atLeast"/>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Available to mentors and new te</w:t>
            </w:r>
            <w:r w:rsidR="00A65053">
              <w:rPr>
                <w:rFonts w:ascii="Times New Roman" w:eastAsia="Times New Roman" w:hAnsi="Times New Roman" w:cs="Times New Roman"/>
                <w:szCs w:val="24"/>
              </w:rPr>
              <w:t xml:space="preserve">achers as curricular resources and </w:t>
            </w:r>
            <w:r w:rsidRPr="009F5D4F">
              <w:rPr>
                <w:rFonts w:ascii="Times New Roman" w:eastAsia="Times New Roman" w:hAnsi="Times New Roman" w:cs="Times New Roman"/>
                <w:szCs w:val="24"/>
              </w:rPr>
              <w:t xml:space="preserve">as a liaison between department and Lead Mentor </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64D07" w:rsidP="009F5D4F">
            <w:pPr>
              <w:rPr>
                <w:rFonts w:ascii="Times New Roman" w:eastAsia="Times New Roman" w:hAnsi="Times New Roman" w:cs="Times New Roman"/>
                <w:color w:val="auto"/>
                <w:szCs w:val="24"/>
              </w:rPr>
            </w:pPr>
            <w:r>
              <w:rPr>
                <w:rFonts w:ascii="Times New Roman" w:eastAsia="Times New Roman" w:hAnsi="Times New Roman" w:cs="Times New Roman"/>
                <w:szCs w:val="24"/>
              </w:rPr>
              <w:t>Grade Level C</w:t>
            </w:r>
            <w:r w:rsidR="009F5D4F" w:rsidRPr="009F5D4F">
              <w:rPr>
                <w:rFonts w:ascii="Times New Roman" w:eastAsia="Times New Roman" w:hAnsi="Times New Roman" w:cs="Times New Roman"/>
                <w:szCs w:val="24"/>
              </w:rPr>
              <w:t>hairs</w:t>
            </w:r>
          </w:p>
          <w:p w:rsidR="00A65053" w:rsidRDefault="00A65053" w:rsidP="009F5D4F">
            <w:pPr>
              <w:spacing w:line="0" w:lineRule="atLeast"/>
              <w:rPr>
                <w:rFonts w:ascii="Times New Roman" w:eastAsia="Times New Roman" w:hAnsi="Times New Roman" w:cs="Times New Roman"/>
                <w:color w:val="auto"/>
                <w:szCs w:val="24"/>
              </w:rPr>
            </w:pPr>
          </w:p>
          <w:p w:rsidR="00A65053" w:rsidRDefault="00A65053" w:rsidP="009F5D4F">
            <w:pPr>
              <w:spacing w:line="0" w:lineRule="atLeast"/>
              <w:rPr>
                <w:rFonts w:ascii="Times New Roman" w:eastAsia="Times New Roman" w:hAnsi="Times New Roman" w:cs="Times New Roman"/>
                <w:color w:val="auto"/>
                <w:szCs w:val="24"/>
              </w:rPr>
            </w:pPr>
          </w:p>
          <w:p w:rsidR="009F5D4F" w:rsidRPr="009F5D4F" w:rsidRDefault="009F5D4F" w:rsidP="009F5D4F">
            <w:pPr>
              <w:spacing w:line="0" w:lineRule="atLeast"/>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Available to mentors and new teachers to provide support around grade-</w:t>
            </w:r>
            <w:r w:rsidR="00A65053">
              <w:rPr>
                <w:rFonts w:ascii="Times New Roman" w:eastAsia="Times New Roman" w:hAnsi="Times New Roman" w:cs="Times New Roman"/>
                <w:szCs w:val="24"/>
              </w:rPr>
              <w:t xml:space="preserve">level routines and initiatives and </w:t>
            </w:r>
            <w:r w:rsidRPr="009F5D4F">
              <w:rPr>
                <w:rFonts w:ascii="Times New Roman" w:eastAsia="Times New Roman" w:hAnsi="Times New Roman" w:cs="Times New Roman"/>
                <w:szCs w:val="24"/>
              </w:rPr>
              <w:t>as a liaison between team and Lead Mentor</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D83D59" w:rsidP="009F5D4F">
            <w:pPr>
              <w:rPr>
                <w:rFonts w:ascii="Times New Roman" w:eastAsia="Times New Roman" w:hAnsi="Times New Roman" w:cs="Times New Roman"/>
                <w:color w:val="auto"/>
                <w:szCs w:val="24"/>
              </w:rPr>
            </w:pPr>
            <w:r>
              <w:rPr>
                <w:rFonts w:ascii="Times New Roman" w:eastAsia="Times New Roman" w:hAnsi="Times New Roman" w:cs="Times New Roman"/>
                <w:szCs w:val="24"/>
              </w:rPr>
              <w:t xml:space="preserve">Lead </w:t>
            </w:r>
            <w:r w:rsidR="009F5D4F" w:rsidRPr="009F5D4F">
              <w:rPr>
                <w:rFonts w:ascii="Times New Roman" w:eastAsia="Times New Roman" w:hAnsi="Times New Roman" w:cs="Times New Roman"/>
                <w:szCs w:val="24"/>
              </w:rPr>
              <w:t>Mentors</w:t>
            </w:r>
          </w:p>
          <w:p w:rsidR="00A65053" w:rsidRDefault="00A65053" w:rsidP="009F5D4F">
            <w:pPr>
              <w:spacing w:line="0" w:lineRule="atLeast"/>
              <w:rPr>
                <w:rFonts w:ascii="Times New Roman" w:eastAsia="Times New Roman" w:hAnsi="Times New Roman" w:cs="Times New Roman"/>
                <w:color w:val="auto"/>
                <w:szCs w:val="24"/>
              </w:rPr>
            </w:pPr>
          </w:p>
          <w:p w:rsidR="009F5D4F" w:rsidRPr="009F5D4F" w:rsidRDefault="009F5D4F" w:rsidP="009F5D4F">
            <w:pPr>
              <w:spacing w:line="0" w:lineRule="atLeast"/>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Lead meetings, email bulletins to new teachers, share resources and add to curriculum, participate in bi-month</w:t>
            </w:r>
            <w:r w:rsidR="00964D07">
              <w:rPr>
                <w:rFonts w:ascii="Times New Roman" w:eastAsia="Times New Roman" w:hAnsi="Times New Roman" w:cs="Times New Roman"/>
                <w:szCs w:val="24"/>
              </w:rPr>
              <w:t>ly observations and reflections</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5053" w:rsidRDefault="00964D07" w:rsidP="00964D07">
            <w:pPr>
              <w:rPr>
                <w:rFonts w:ascii="Times New Roman" w:eastAsia="Times New Roman" w:hAnsi="Times New Roman" w:cs="Times New Roman"/>
                <w:szCs w:val="24"/>
              </w:rPr>
            </w:pPr>
            <w:r>
              <w:rPr>
                <w:rFonts w:ascii="Times New Roman" w:eastAsia="Times New Roman" w:hAnsi="Times New Roman" w:cs="Times New Roman"/>
                <w:szCs w:val="24"/>
              </w:rPr>
              <w:t>New teachers, Year 2</w:t>
            </w:r>
          </w:p>
          <w:p w:rsidR="00A65053" w:rsidRDefault="00A65053" w:rsidP="00964D07">
            <w:pPr>
              <w:rPr>
                <w:rFonts w:ascii="Times New Roman" w:eastAsia="Times New Roman" w:hAnsi="Times New Roman" w:cs="Times New Roman"/>
                <w:szCs w:val="24"/>
              </w:rPr>
            </w:pPr>
          </w:p>
          <w:p w:rsidR="009F5D4F" w:rsidRPr="009F5D4F" w:rsidRDefault="009F5D4F" w:rsidP="00964D07">
            <w:pPr>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D83D59" w:rsidP="00D83D59">
            <w:pPr>
              <w:rPr>
                <w:rFonts w:ascii="Times New Roman" w:eastAsia="Times New Roman" w:hAnsi="Times New Roman" w:cs="Times New Roman"/>
                <w:color w:val="auto"/>
                <w:szCs w:val="24"/>
              </w:rPr>
            </w:pPr>
            <w:r>
              <w:rPr>
                <w:rFonts w:ascii="Times New Roman" w:eastAsia="Times New Roman" w:hAnsi="Times New Roman" w:cs="Times New Roman"/>
                <w:szCs w:val="24"/>
              </w:rPr>
              <w:t xml:space="preserve">Participate in monthly check-in meetings with point person </w:t>
            </w:r>
            <w:r w:rsidR="009F5D4F" w:rsidRPr="009F5D4F">
              <w:rPr>
                <w:rFonts w:ascii="Times New Roman" w:eastAsia="Times New Roman" w:hAnsi="Times New Roman" w:cs="Times New Roman"/>
                <w:szCs w:val="24"/>
              </w:rPr>
              <w:t>with focus on troubleshooting and collaboration, bi-monthly observations, reflections</w:t>
            </w:r>
            <w:r>
              <w:rPr>
                <w:rFonts w:ascii="Times New Roman" w:eastAsia="Times New Roman" w:hAnsi="Times New Roman" w:cs="Times New Roman"/>
                <w:szCs w:val="24"/>
              </w:rPr>
              <w:t>.</w:t>
            </w:r>
          </w:p>
        </w:tc>
      </w:tr>
      <w:tr w:rsidR="009F5D4F" w:rsidRPr="009F5D4F">
        <w:tc>
          <w:tcPr>
            <w:tcW w:w="27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A65053" w:rsidP="009F5D4F">
            <w:pPr>
              <w:rPr>
                <w:rFonts w:ascii="Times New Roman" w:eastAsia="Times New Roman" w:hAnsi="Times New Roman" w:cs="Times New Roman"/>
                <w:color w:val="auto"/>
                <w:szCs w:val="24"/>
              </w:rPr>
            </w:pPr>
            <w:r>
              <w:rPr>
                <w:rFonts w:ascii="Times New Roman" w:eastAsia="Times New Roman" w:hAnsi="Times New Roman" w:cs="Times New Roman"/>
                <w:szCs w:val="24"/>
              </w:rPr>
              <w:t>New teachers, Y</w:t>
            </w:r>
            <w:r w:rsidR="009F5D4F" w:rsidRPr="009F5D4F">
              <w:rPr>
                <w:rFonts w:ascii="Times New Roman" w:eastAsia="Times New Roman" w:hAnsi="Times New Roman" w:cs="Times New Roman"/>
                <w:szCs w:val="24"/>
              </w:rPr>
              <w:t>ear 1</w:t>
            </w:r>
          </w:p>
          <w:p w:rsidR="00A65053" w:rsidRDefault="00A65053" w:rsidP="009F5D4F">
            <w:pPr>
              <w:spacing w:line="0" w:lineRule="atLeast"/>
              <w:rPr>
                <w:rFonts w:ascii="Times New Roman" w:eastAsia="Times New Roman" w:hAnsi="Times New Roman" w:cs="Times New Roman"/>
                <w:color w:val="auto"/>
                <w:szCs w:val="24"/>
              </w:rPr>
            </w:pPr>
          </w:p>
          <w:p w:rsidR="009F5D4F" w:rsidRPr="009F5D4F" w:rsidRDefault="009F5D4F" w:rsidP="009F5D4F">
            <w:pPr>
              <w:spacing w:line="0" w:lineRule="atLeast"/>
              <w:rPr>
                <w:rFonts w:ascii="Times New Roman" w:eastAsia="Times New Roman" w:hAnsi="Times New Roman" w:cs="Times New Roman"/>
                <w:color w:val="auto"/>
                <w:szCs w:val="24"/>
              </w:rPr>
            </w:pPr>
          </w:p>
        </w:tc>
        <w:tc>
          <w:tcPr>
            <w:tcW w:w="74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64D07">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Attend weekly small group meetings, participate using mentoring curriculum, bimonthly observations, reflections</w:t>
            </w:r>
            <w:r w:rsidR="00D83D59">
              <w:rPr>
                <w:rFonts w:ascii="Times New Roman" w:eastAsia="Times New Roman" w:hAnsi="Times New Roman" w:cs="Times New Roman"/>
                <w:szCs w:val="24"/>
              </w:rPr>
              <w:t>.</w:t>
            </w:r>
          </w:p>
        </w:tc>
      </w:tr>
    </w:tbl>
    <w:p w:rsidR="00322BF1" w:rsidRDefault="00322BF1" w:rsidP="009F5D4F">
      <w:pPr>
        <w:rPr>
          <w:rFonts w:ascii="Times New Roman" w:eastAsia="Times New Roman" w:hAnsi="Times New Roman" w:cs="Times New Roman"/>
          <w:b/>
          <w:bCs/>
          <w:szCs w:val="24"/>
        </w:rPr>
      </w:pPr>
    </w:p>
    <w:p w:rsidR="00322BF1" w:rsidRDefault="00322BF1" w:rsidP="009F5D4F">
      <w:pPr>
        <w:rPr>
          <w:rFonts w:ascii="Times New Roman" w:eastAsia="Times New Roman" w:hAnsi="Times New Roman" w:cs="Times New Roman"/>
          <w:b/>
          <w:bCs/>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lastRenderedPageBreak/>
        <w:t>3. Financial Resources</w:t>
      </w:r>
    </w:p>
    <w:p w:rsidR="009F5D4F" w:rsidRPr="009F5D4F" w:rsidRDefault="009F5D4F" w:rsidP="009F5D4F">
      <w:pPr>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74"/>
        <w:gridCol w:w="1418"/>
        <w:gridCol w:w="5354"/>
      </w:tblGrid>
      <w:tr w:rsidR="009F5D4F" w:rsidRPr="009F5D4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jc w:val="center"/>
              <w:rPr>
                <w:rFonts w:ascii="Times New Roman" w:eastAsia="Times New Roman" w:hAnsi="Times New Roman" w:cs="Times New Roman"/>
                <w:color w:val="auto"/>
                <w:szCs w:val="24"/>
              </w:rPr>
            </w:pPr>
            <w:r w:rsidRPr="009F5D4F">
              <w:rPr>
                <w:rFonts w:ascii="Times New Roman" w:eastAsia="Times New Roman" w:hAnsi="Times New Roman" w:cs="Times New Roman"/>
                <w:i/>
                <w:iCs/>
                <w:szCs w:val="24"/>
              </w:rPr>
              <w:t>Resource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jc w:val="center"/>
              <w:rPr>
                <w:rFonts w:ascii="Times New Roman" w:eastAsia="Times New Roman" w:hAnsi="Times New Roman" w:cs="Times New Roman"/>
                <w:color w:val="auto"/>
                <w:szCs w:val="24"/>
              </w:rPr>
            </w:pPr>
            <w:r w:rsidRPr="009F5D4F">
              <w:rPr>
                <w:rFonts w:ascii="Times New Roman" w:eastAsia="Times New Roman" w:hAnsi="Times New Roman" w:cs="Times New Roman"/>
                <w:i/>
                <w:iCs/>
                <w:szCs w:val="24"/>
              </w:rPr>
              <w:t>Funds Needed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jc w:val="center"/>
              <w:rPr>
                <w:rFonts w:ascii="Times New Roman" w:eastAsia="Times New Roman" w:hAnsi="Times New Roman" w:cs="Times New Roman"/>
                <w:color w:val="auto"/>
                <w:szCs w:val="24"/>
              </w:rPr>
            </w:pPr>
            <w:r w:rsidRPr="009F5D4F">
              <w:rPr>
                <w:rFonts w:ascii="Times New Roman" w:eastAsia="Times New Roman" w:hAnsi="Times New Roman" w:cs="Times New Roman"/>
                <w:i/>
                <w:iCs/>
                <w:szCs w:val="24"/>
              </w:rPr>
              <w:t>Explanation</w:t>
            </w:r>
          </w:p>
        </w:tc>
      </w:tr>
      <w:tr w:rsidR="009F5D4F" w:rsidRPr="009F5D4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A65053">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Mentoring Program Coordinator stipend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A65053">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See job description</w:t>
            </w:r>
          </w:p>
        </w:tc>
      </w:tr>
      <w:tr w:rsidR="009F5D4F" w:rsidRPr="009F5D4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Mentors stipend</w:t>
            </w:r>
          </w:p>
          <w:p w:rsidR="009F5D4F" w:rsidRPr="009F5D4F" w:rsidRDefault="009F5D4F" w:rsidP="009F5D4F">
            <w:pPr>
              <w:spacing w:line="0" w:lineRule="atLeast"/>
              <w:rPr>
                <w:rFonts w:ascii="Times New Roman" w:eastAsia="Times New Roman" w:hAnsi="Times New Roman" w:cs="Times New Roman"/>
                <w:color w:val="auto"/>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A65053">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w:t>
            </w:r>
            <w:r w:rsidR="00A65053">
              <w:rPr>
                <w:rFonts w:ascii="Times New Roman" w:eastAsia="Times New Roman" w:hAnsi="Times New Roman" w:cs="Times New Roman"/>
                <w:szCs w:val="24"/>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See job description</w:t>
            </w:r>
          </w:p>
        </w:tc>
      </w:tr>
      <w:tr w:rsidR="009F5D4F" w:rsidRPr="009F5D4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A65053">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Food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65053" w:rsidRDefault="00A65053" w:rsidP="009F5D4F">
            <w:pPr>
              <w:numPr>
                <w:ilvl w:val="0"/>
                <w:numId w:val="8"/>
              </w:numPr>
              <w:ind w:left="360"/>
              <w:textAlignment w:val="baseline"/>
              <w:rPr>
                <w:rFonts w:ascii="Times New Roman" w:eastAsia="Times New Roman" w:hAnsi="Times New Roman" w:cs="Times New Roman"/>
                <w:szCs w:val="24"/>
              </w:rPr>
            </w:pPr>
            <w:r>
              <w:rPr>
                <w:rFonts w:ascii="Times New Roman" w:eastAsia="Times New Roman" w:hAnsi="Times New Roman" w:cs="Times New Roman"/>
                <w:szCs w:val="24"/>
              </w:rPr>
              <w:t>Bi-monthly social gatherings</w:t>
            </w:r>
          </w:p>
          <w:p w:rsidR="009F5D4F" w:rsidRPr="009F5D4F" w:rsidRDefault="009F5D4F" w:rsidP="009F5D4F">
            <w:pPr>
              <w:numPr>
                <w:ilvl w:val="0"/>
                <w:numId w:val="8"/>
              </w:numPr>
              <w:ind w:left="360"/>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Mid- and end-of-year celebrations</w:t>
            </w:r>
          </w:p>
          <w:p w:rsidR="009F5D4F" w:rsidRPr="009F5D4F" w:rsidRDefault="009F5D4F" w:rsidP="009F5D4F">
            <w:pPr>
              <w:numPr>
                <w:ilvl w:val="0"/>
                <w:numId w:val="8"/>
              </w:numPr>
              <w:ind w:left="360"/>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Monthly meetings</w:t>
            </w:r>
            <w:r w:rsidR="00A65053">
              <w:rPr>
                <w:rFonts w:ascii="Times New Roman" w:eastAsia="Times New Roman" w:hAnsi="Times New Roman" w:cs="Times New Roman"/>
                <w:szCs w:val="24"/>
              </w:rPr>
              <w:t>?</w:t>
            </w:r>
          </w:p>
          <w:p w:rsidR="009F5D4F" w:rsidRPr="009F5D4F" w:rsidRDefault="009F5D4F" w:rsidP="009F5D4F">
            <w:pPr>
              <w:spacing w:line="0" w:lineRule="atLeast"/>
              <w:rPr>
                <w:rFonts w:ascii="Times New Roman" w:eastAsia="Times New Roman" w:hAnsi="Times New Roman" w:cs="Times New Roman"/>
                <w:color w:val="auto"/>
                <w:szCs w:val="24"/>
              </w:rPr>
            </w:pPr>
          </w:p>
        </w:tc>
      </w:tr>
      <w:tr w:rsidR="009F5D4F" w:rsidRPr="009F5D4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Video cameras</w:t>
            </w:r>
          </w:p>
          <w:p w:rsidR="009F5D4F" w:rsidRPr="009F5D4F" w:rsidRDefault="009F5D4F" w:rsidP="009F5D4F">
            <w:pPr>
              <w:spacing w:after="240" w:line="0" w:lineRule="atLeast"/>
              <w:rPr>
                <w:rFonts w:ascii="Times New Roman" w:eastAsia="Times New Roman" w:hAnsi="Times New Roman" w:cs="Times New Roman"/>
                <w:color w:val="auto"/>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numPr>
                <w:ilvl w:val="0"/>
                <w:numId w:val="9"/>
              </w:numPr>
              <w:ind w:left="360"/>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Flip video cameras which also connect via cable to APR laptops</w:t>
            </w:r>
          </w:p>
          <w:p w:rsidR="009F5D4F" w:rsidRPr="009F5D4F" w:rsidRDefault="009F5D4F" w:rsidP="009F5D4F">
            <w:pPr>
              <w:numPr>
                <w:ilvl w:val="0"/>
                <w:numId w:val="9"/>
              </w:numPr>
              <w:ind w:left="360"/>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Use for observations and reflection meetings</w:t>
            </w:r>
          </w:p>
          <w:p w:rsidR="009F5D4F" w:rsidRPr="009F5D4F" w:rsidRDefault="009F5D4F" w:rsidP="009F5D4F">
            <w:pPr>
              <w:spacing w:line="0" w:lineRule="atLeast"/>
              <w:rPr>
                <w:rFonts w:ascii="Times New Roman" w:eastAsia="Times New Roman" w:hAnsi="Times New Roman" w:cs="Times New Roman"/>
                <w:color w:val="auto"/>
                <w:szCs w:val="24"/>
              </w:rPr>
            </w:pPr>
          </w:p>
        </w:tc>
      </w:tr>
      <w:tr w:rsidR="009F5D4F" w:rsidRPr="009F5D4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Supplies</w:t>
            </w:r>
          </w:p>
          <w:p w:rsidR="009F5D4F" w:rsidRPr="009F5D4F" w:rsidRDefault="009F5D4F" w:rsidP="009F5D4F">
            <w:pPr>
              <w:spacing w:line="0" w:lineRule="atLeast"/>
              <w:rPr>
                <w:rFonts w:ascii="Times New Roman" w:eastAsia="Times New Roman" w:hAnsi="Times New Roman" w:cs="Times New Roman"/>
                <w:color w:val="auto"/>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9F5D4F" w:rsidP="009F5D4F">
            <w:pPr>
              <w:spacing w:line="0" w:lineRule="atLeast"/>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F5D4F" w:rsidRPr="009F5D4F" w:rsidRDefault="00D4456C" w:rsidP="009F5D4F">
            <w:pPr>
              <w:numPr>
                <w:ilvl w:val="0"/>
                <w:numId w:val="10"/>
              </w:numPr>
              <w:ind w:left="360"/>
              <w:textAlignment w:val="baseline"/>
              <w:rPr>
                <w:rFonts w:ascii="Times New Roman" w:eastAsia="Times New Roman" w:hAnsi="Times New Roman" w:cs="Times New Roman"/>
                <w:szCs w:val="24"/>
              </w:rPr>
            </w:pPr>
            <w:r>
              <w:rPr>
                <w:rFonts w:ascii="Times New Roman" w:eastAsia="Times New Roman" w:hAnsi="Times New Roman" w:cs="Times New Roman"/>
                <w:szCs w:val="24"/>
              </w:rPr>
              <w:t>Binders for mentor and mentee portfolios</w:t>
            </w:r>
          </w:p>
          <w:p w:rsidR="009F5D4F" w:rsidRPr="009F5D4F" w:rsidRDefault="00D83D59" w:rsidP="009F5D4F">
            <w:pPr>
              <w:numPr>
                <w:ilvl w:val="0"/>
                <w:numId w:val="10"/>
              </w:numPr>
              <w:ind w:left="360"/>
              <w:textAlignment w:val="baseline"/>
              <w:rPr>
                <w:rFonts w:ascii="Times New Roman" w:eastAsia="Times New Roman" w:hAnsi="Times New Roman" w:cs="Times New Roman"/>
                <w:szCs w:val="24"/>
              </w:rPr>
            </w:pPr>
            <w:r>
              <w:rPr>
                <w:rFonts w:ascii="Times New Roman" w:eastAsia="Times New Roman" w:hAnsi="Times New Roman" w:cs="Times New Roman"/>
                <w:szCs w:val="24"/>
              </w:rPr>
              <w:t>1 copy</w:t>
            </w:r>
            <w:r w:rsidR="009F5D4F" w:rsidRPr="009F5D4F">
              <w:rPr>
                <w:rFonts w:ascii="Times New Roman" w:eastAsia="Times New Roman" w:hAnsi="Times New Roman" w:cs="Times New Roman"/>
                <w:szCs w:val="24"/>
              </w:rPr>
              <w:t xml:space="preserve"> of “Mentoring in Action” </w:t>
            </w:r>
          </w:p>
          <w:p w:rsidR="009F5D4F" w:rsidRDefault="00D83D59" w:rsidP="009F5D4F">
            <w:pPr>
              <w:numPr>
                <w:ilvl w:val="0"/>
                <w:numId w:val="10"/>
              </w:numPr>
              <w:ind w:left="360"/>
              <w:textAlignment w:val="baseline"/>
              <w:rPr>
                <w:rFonts w:ascii="Times New Roman" w:eastAsia="Times New Roman" w:hAnsi="Times New Roman" w:cs="Times New Roman"/>
                <w:szCs w:val="24"/>
              </w:rPr>
            </w:pPr>
            <w:r>
              <w:rPr>
                <w:rFonts w:ascii="Times New Roman" w:eastAsia="Times New Roman" w:hAnsi="Times New Roman" w:cs="Times New Roman"/>
                <w:szCs w:val="24"/>
              </w:rPr>
              <w:t>1 copy</w:t>
            </w:r>
            <w:r w:rsidR="009F5D4F" w:rsidRPr="009F5D4F">
              <w:rPr>
                <w:rFonts w:ascii="Times New Roman" w:eastAsia="Times New Roman" w:hAnsi="Times New Roman" w:cs="Times New Roman"/>
                <w:szCs w:val="24"/>
              </w:rPr>
              <w:t xml:space="preserve"> of “First Year Matters”</w:t>
            </w:r>
          </w:p>
          <w:p w:rsidR="00D83D59" w:rsidRPr="009F5D4F" w:rsidRDefault="00FF39B5" w:rsidP="009F5D4F">
            <w:pPr>
              <w:numPr>
                <w:ilvl w:val="0"/>
                <w:numId w:val="10"/>
              </w:numPr>
              <w:ind w:left="360"/>
              <w:textAlignment w:val="baseline"/>
              <w:rPr>
                <w:rFonts w:ascii="Times New Roman" w:eastAsia="Times New Roman" w:hAnsi="Times New Roman" w:cs="Times New Roman"/>
                <w:szCs w:val="24"/>
              </w:rPr>
            </w:pPr>
            <w:r>
              <w:rPr>
                <w:rFonts w:ascii="Times New Roman" w:eastAsia="Times New Roman" w:hAnsi="Times New Roman" w:cs="Times New Roman"/>
                <w:szCs w:val="24"/>
              </w:rPr>
              <w:t>APR Mentoring Curriculum (Bound)</w:t>
            </w:r>
          </w:p>
          <w:p w:rsidR="009F5D4F" w:rsidRPr="009F5D4F" w:rsidRDefault="009F5D4F" w:rsidP="009F5D4F">
            <w:pPr>
              <w:spacing w:line="0" w:lineRule="atLeast"/>
              <w:rPr>
                <w:rFonts w:ascii="Times New Roman" w:eastAsia="Times New Roman" w:hAnsi="Times New Roman" w:cs="Times New Roman"/>
                <w:color w:val="auto"/>
                <w:szCs w:val="24"/>
              </w:rPr>
            </w:pPr>
          </w:p>
        </w:tc>
      </w:tr>
    </w:tbl>
    <w:p w:rsidR="009F5D4F" w:rsidRPr="009F5D4F" w:rsidRDefault="009F5D4F" w:rsidP="009F5D4F">
      <w:pPr>
        <w:spacing w:after="240"/>
        <w:rPr>
          <w:rFonts w:ascii="Times New Roman" w:eastAsia="Times New Roman" w:hAnsi="Times New Roman" w:cs="Times New Roman"/>
          <w:color w:val="auto"/>
          <w:szCs w:val="24"/>
        </w:rPr>
      </w:pPr>
      <w:r w:rsidRPr="009F5D4F">
        <w:rPr>
          <w:rFonts w:ascii="Times New Roman" w:eastAsia="Times New Roman" w:hAnsi="Times New Roman" w:cs="Times New Roman"/>
          <w:color w:val="auto"/>
          <w:szCs w:val="24"/>
        </w:rPr>
        <w:br/>
      </w: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4. Program Components for New Teachers</w:t>
      </w:r>
    </w:p>
    <w:p w:rsidR="009F5D4F" w:rsidRDefault="009F5D4F" w:rsidP="009F5D4F">
      <w:pPr>
        <w:rPr>
          <w:rFonts w:ascii="Times New Roman" w:eastAsia="Times New Roman" w:hAnsi="Times New Roman" w:cs="Times New Roman"/>
          <w:color w:val="auto"/>
          <w:szCs w:val="24"/>
        </w:rPr>
      </w:pPr>
    </w:p>
    <w:p w:rsidR="00790268" w:rsidRPr="00790268" w:rsidRDefault="00790268" w:rsidP="009F5D4F">
      <w:pPr>
        <w:rPr>
          <w:rFonts w:ascii="Times New Roman" w:eastAsia="Times New Roman" w:hAnsi="Times New Roman" w:cs="Times New Roman"/>
          <w:color w:val="auto"/>
          <w:szCs w:val="24"/>
          <w:u w:val="single"/>
        </w:rPr>
      </w:pPr>
      <w:r>
        <w:rPr>
          <w:rFonts w:ascii="Times New Roman" w:eastAsia="Times New Roman" w:hAnsi="Times New Roman" w:cs="Times New Roman"/>
          <w:b/>
          <w:color w:val="auto"/>
          <w:szCs w:val="24"/>
          <w:u w:val="single"/>
        </w:rPr>
        <w:t>GROUP</w:t>
      </w:r>
      <w:r w:rsidR="003C45D3">
        <w:rPr>
          <w:rFonts w:ascii="Times New Roman" w:eastAsia="Times New Roman" w:hAnsi="Times New Roman" w:cs="Times New Roman"/>
          <w:b/>
          <w:color w:val="auto"/>
          <w:szCs w:val="24"/>
          <w:u w:val="single"/>
        </w:rPr>
        <w:t xml:space="preserve"> </w:t>
      </w:r>
      <w:r w:rsidR="0091055B">
        <w:rPr>
          <w:rFonts w:ascii="Times New Roman" w:eastAsia="Times New Roman" w:hAnsi="Times New Roman" w:cs="Times New Roman"/>
          <w:b/>
          <w:color w:val="auto"/>
          <w:szCs w:val="24"/>
          <w:u w:val="single"/>
        </w:rPr>
        <w:t>1</w:t>
      </w:r>
    </w:p>
    <w:p w:rsidR="00790268" w:rsidRPr="009F5D4F" w:rsidRDefault="00790268" w:rsidP="009F5D4F">
      <w:pPr>
        <w:rPr>
          <w:rFonts w:ascii="Times New Roman" w:eastAsia="Times New Roman" w:hAnsi="Times New Roman" w:cs="Times New Roman"/>
          <w:color w:val="auto"/>
          <w:szCs w:val="24"/>
        </w:rPr>
      </w:pPr>
    </w:p>
    <w:p w:rsidR="00790268" w:rsidRDefault="00CC3285" w:rsidP="00CC3285">
      <w:pPr>
        <w:rPr>
          <w:rFonts w:ascii="Times New Roman" w:eastAsia="Times New Roman" w:hAnsi="Times New Roman" w:cs="Times New Roman"/>
          <w:bCs/>
          <w:szCs w:val="24"/>
        </w:rPr>
      </w:pPr>
      <w:r w:rsidRPr="00CC3285">
        <w:rPr>
          <w:rFonts w:ascii="Times New Roman" w:eastAsia="Times New Roman" w:hAnsi="Times New Roman" w:cs="Times New Roman"/>
          <w:bCs/>
          <w:szCs w:val="24"/>
        </w:rPr>
        <w:t xml:space="preserve">All teachers who are new to APR will participate in the same Orientation Weeks and first five weeks of school.  During this stretch, weekly group meetings will be held – one for all new teachers in the LS and MS (with the LS and MS mentors), and one for all new teachers in the HS (with the HS mentors).  </w:t>
      </w:r>
    </w:p>
    <w:p w:rsidR="00790268" w:rsidRDefault="00790268" w:rsidP="00CC3285">
      <w:pPr>
        <w:rPr>
          <w:rFonts w:ascii="Times New Roman" w:eastAsia="Times New Roman" w:hAnsi="Times New Roman" w:cs="Times New Roman"/>
          <w:bCs/>
          <w:szCs w:val="24"/>
        </w:rPr>
      </w:pPr>
    </w:p>
    <w:p w:rsidR="00790268" w:rsidRPr="00D5054A" w:rsidRDefault="00790268" w:rsidP="00790268">
      <w:pPr>
        <w:rPr>
          <w:rFonts w:ascii="Times New Roman" w:eastAsia="Times New Roman" w:hAnsi="Times New Roman" w:cs="Times New Roman"/>
          <w:color w:val="auto"/>
          <w:szCs w:val="24"/>
          <w:u w:val="single"/>
        </w:rPr>
      </w:pPr>
      <w:r w:rsidRPr="00D5054A">
        <w:rPr>
          <w:rFonts w:ascii="Times New Roman" w:eastAsia="Times New Roman" w:hAnsi="Times New Roman" w:cs="Times New Roman"/>
          <w:b/>
          <w:bCs/>
          <w:szCs w:val="24"/>
          <w:u w:val="single"/>
        </w:rPr>
        <w:t>Orientation Details</w:t>
      </w:r>
    </w:p>
    <w:p w:rsidR="0091055B" w:rsidRDefault="00C54791" w:rsidP="00C54791">
      <w:pPr>
        <w:textAlignment w:val="baseline"/>
        <w:rPr>
          <w:rFonts w:ascii="Times New Roman" w:eastAsia="Times New Roman" w:hAnsi="Times New Roman" w:cs="Times New Roman"/>
          <w:szCs w:val="24"/>
        </w:rPr>
      </w:pPr>
      <w:r>
        <w:rPr>
          <w:rFonts w:ascii="Times New Roman" w:eastAsia="Times New Roman" w:hAnsi="Times New Roman" w:cs="Times New Roman"/>
          <w:szCs w:val="24"/>
        </w:rPr>
        <w:t>New teachers will meet the</w:t>
      </w:r>
      <w:r w:rsidR="00F37230">
        <w:rPr>
          <w:rFonts w:ascii="Times New Roman" w:eastAsia="Times New Roman" w:hAnsi="Times New Roman" w:cs="Times New Roman"/>
          <w:szCs w:val="24"/>
        </w:rPr>
        <w:t xml:space="preserve"> Mentoring Coordinator and the M</w:t>
      </w:r>
      <w:r>
        <w:rPr>
          <w:rFonts w:ascii="Times New Roman" w:eastAsia="Times New Roman" w:hAnsi="Times New Roman" w:cs="Times New Roman"/>
          <w:szCs w:val="24"/>
        </w:rPr>
        <w:t>entors on their 2</w:t>
      </w:r>
      <w:r w:rsidRPr="00C54791">
        <w:rPr>
          <w:rFonts w:ascii="Times New Roman" w:eastAsia="Times New Roman" w:hAnsi="Times New Roman" w:cs="Times New Roman"/>
          <w:szCs w:val="24"/>
          <w:vertAlign w:val="superscript"/>
        </w:rPr>
        <w:t>nd</w:t>
      </w:r>
      <w:r>
        <w:rPr>
          <w:rFonts w:ascii="Times New Roman" w:eastAsia="Times New Roman" w:hAnsi="Times New Roman" w:cs="Times New Roman"/>
          <w:szCs w:val="24"/>
        </w:rPr>
        <w:t xml:space="preserve"> day of New Faculty Orientation.  Mentees will get the overview of the mentoring program at APR, have an opportunity to ask any and all questions that they have formed over the first day and a half, and eat an informal get-to-know-you lunch with the mentors.  Mentors will be available in the afternoons for the remainder of New F</w:t>
      </w:r>
      <w:r w:rsidR="0091055B">
        <w:rPr>
          <w:rFonts w:ascii="Times New Roman" w:eastAsia="Times New Roman" w:hAnsi="Times New Roman" w:cs="Times New Roman"/>
          <w:szCs w:val="24"/>
        </w:rPr>
        <w:t>aculty Orientation week and a second full-group meeting will be held on the final day of that week to more formally introduce the differentiated APR-specific mentoring curriculum and gather feedback from mentees.</w:t>
      </w:r>
    </w:p>
    <w:p w:rsidR="0091055B" w:rsidRDefault="0091055B" w:rsidP="00C54791">
      <w:pPr>
        <w:textAlignment w:val="baseline"/>
        <w:rPr>
          <w:rFonts w:ascii="Times New Roman" w:eastAsia="Times New Roman" w:hAnsi="Times New Roman" w:cs="Times New Roman"/>
          <w:szCs w:val="24"/>
        </w:rPr>
      </w:pPr>
    </w:p>
    <w:p w:rsidR="00C54791" w:rsidRDefault="0091055B" w:rsidP="00C54791">
      <w:pPr>
        <w:textAlignment w:val="baseline"/>
        <w:rPr>
          <w:rFonts w:ascii="Times New Roman" w:eastAsia="Times New Roman" w:hAnsi="Times New Roman" w:cs="Times New Roman"/>
          <w:szCs w:val="24"/>
        </w:rPr>
      </w:pPr>
      <w:r>
        <w:rPr>
          <w:rFonts w:ascii="Times New Roman" w:eastAsia="Times New Roman" w:hAnsi="Times New Roman" w:cs="Times New Roman"/>
          <w:szCs w:val="24"/>
        </w:rPr>
        <w:t>During Faculty Orientation, Group 1 mentees will meet in divisional groups (LS/MS/HS).  At this meeting, they will be introduced to the Group 2 mentees in their division, have candid conversation about the realities (both benefits and challenges) of their division, and review best practices around classroom setup and routines.</w:t>
      </w:r>
    </w:p>
    <w:p w:rsidR="00F37230" w:rsidRDefault="00F37230" w:rsidP="00790268">
      <w:pPr>
        <w:textAlignment w:val="baseline"/>
        <w:rPr>
          <w:rFonts w:ascii="Times New Roman" w:eastAsia="Times New Roman" w:hAnsi="Times New Roman" w:cs="Times New Roman"/>
          <w:szCs w:val="24"/>
        </w:rPr>
      </w:pPr>
    </w:p>
    <w:p w:rsidR="00F37230" w:rsidRDefault="00F37230" w:rsidP="00790268">
      <w:pPr>
        <w:textAlignment w:val="baseline"/>
        <w:rPr>
          <w:rFonts w:ascii="Times New Roman" w:eastAsia="Times New Roman" w:hAnsi="Times New Roman" w:cs="Times New Roman"/>
          <w:szCs w:val="24"/>
        </w:rPr>
      </w:pPr>
    </w:p>
    <w:p w:rsidR="00790268" w:rsidRPr="00790268" w:rsidRDefault="00790268" w:rsidP="00790268">
      <w:pPr>
        <w:textAlignment w:val="baseline"/>
        <w:rPr>
          <w:rFonts w:ascii="Times New Roman" w:eastAsia="Times New Roman" w:hAnsi="Times New Roman" w:cs="Times New Roman"/>
          <w:szCs w:val="24"/>
        </w:rPr>
      </w:pPr>
    </w:p>
    <w:p w:rsidR="003C45D3" w:rsidRPr="00D5054A" w:rsidRDefault="003C45D3" w:rsidP="00CC3285">
      <w:pPr>
        <w:rPr>
          <w:rFonts w:ascii="Times New Roman" w:eastAsia="Times New Roman" w:hAnsi="Times New Roman" w:cs="Times New Roman"/>
          <w:b/>
          <w:bCs/>
          <w:szCs w:val="24"/>
          <w:u w:val="single"/>
        </w:rPr>
      </w:pPr>
      <w:r w:rsidRPr="00D5054A">
        <w:rPr>
          <w:rFonts w:ascii="Times New Roman" w:eastAsia="Times New Roman" w:hAnsi="Times New Roman" w:cs="Times New Roman"/>
          <w:b/>
          <w:bCs/>
          <w:szCs w:val="24"/>
          <w:u w:val="single"/>
        </w:rPr>
        <w:t>Differentiated Groups</w:t>
      </w:r>
    </w:p>
    <w:p w:rsidR="00CC3285" w:rsidRDefault="00CC3285" w:rsidP="00CC3285">
      <w:pPr>
        <w:rPr>
          <w:rFonts w:ascii="Times New Roman" w:eastAsia="Times New Roman" w:hAnsi="Times New Roman" w:cs="Times New Roman"/>
          <w:bCs/>
          <w:szCs w:val="24"/>
        </w:rPr>
      </w:pPr>
      <w:r w:rsidRPr="00CC3285">
        <w:rPr>
          <w:rFonts w:ascii="Times New Roman" w:eastAsia="Times New Roman" w:hAnsi="Times New Roman" w:cs="Times New Roman"/>
          <w:bCs/>
          <w:szCs w:val="24"/>
        </w:rPr>
        <w:t>On or around October 1</w:t>
      </w:r>
      <w:r w:rsidRPr="00CC3285">
        <w:rPr>
          <w:rFonts w:ascii="Times New Roman" w:eastAsia="Times New Roman" w:hAnsi="Times New Roman" w:cs="Times New Roman"/>
          <w:bCs/>
          <w:szCs w:val="24"/>
          <w:vertAlign w:val="superscript"/>
        </w:rPr>
        <w:t>st</w:t>
      </w:r>
      <w:r w:rsidR="00F37230">
        <w:rPr>
          <w:rFonts w:ascii="Times New Roman" w:eastAsia="Times New Roman" w:hAnsi="Times New Roman" w:cs="Times New Roman"/>
          <w:bCs/>
          <w:szCs w:val="24"/>
        </w:rPr>
        <w:t>, the M</w:t>
      </w:r>
      <w:r w:rsidRPr="00CC3285">
        <w:rPr>
          <w:rFonts w:ascii="Times New Roman" w:eastAsia="Times New Roman" w:hAnsi="Times New Roman" w:cs="Times New Roman"/>
          <w:bCs/>
          <w:szCs w:val="24"/>
        </w:rPr>
        <w:t>entors and Mentoring Coordinator will meet to make differentiated mentoring groups for the rest of the year.  This will allow us to best match our mentoring resources t</w:t>
      </w:r>
      <w:r w:rsidR="00F37230">
        <w:rPr>
          <w:rFonts w:ascii="Times New Roman" w:eastAsia="Times New Roman" w:hAnsi="Times New Roman" w:cs="Times New Roman"/>
          <w:bCs/>
          <w:szCs w:val="24"/>
        </w:rPr>
        <w:t>o the needs of our new teachers as the number of new teachers in Group 1 may fluctuate year to year.</w:t>
      </w:r>
    </w:p>
    <w:p w:rsidR="00CC3285" w:rsidRPr="00CC3285" w:rsidRDefault="00CC3285" w:rsidP="00CC3285">
      <w:pPr>
        <w:rPr>
          <w:rFonts w:ascii="Times New Roman" w:eastAsia="Times New Roman" w:hAnsi="Times New Roman" w:cs="Times New Roman"/>
          <w:bCs/>
          <w:szCs w:val="24"/>
        </w:rPr>
      </w:pPr>
    </w:p>
    <w:p w:rsidR="00CC3285" w:rsidRPr="00CC3285" w:rsidRDefault="00CC3285" w:rsidP="00CC3285">
      <w:pPr>
        <w:rPr>
          <w:rFonts w:ascii="Times New Roman" w:eastAsia="Times New Roman" w:hAnsi="Times New Roman" w:cs="Times New Roman"/>
          <w:bCs/>
          <w:szCs w:val="24"/>
        </w:rPr>
      </w:pPr>
      <w:r w:rsidRPr="00CC3285">
        <w:rPr>
          <w:rFonts w:ascii="Times New Roman" w:eastAsia="Times New Roman" w:hAnsi="Times New Roman" w:cs="Times New Roman"/>
          <w:bCs/>
          <w:szCs w:val="24"/>
        </w:rPr>
        <w:t>Group 1</w:t>
      </w:r>
      <w:r w:rsidR="003C45D3">
        <w:rPr>
          <w:rFonts w:ascii="Times New Roman" w:eastAsia="Times New Roman" w:hAnsi="Times New Roman" w:cs="Times New Roman"/>
          <w:bCs/>
          <w:szCs w:val="24"/>
        </w:rPr>
        <w:t>A</w:t>
      </w:r>
      <w:r w:rsidRPr="00CC3285">
        <w:rPr>
          <w:rFonts w:ascii="Times New Roman" w:eastAsia="Times New Roman" w:hAnsi="Times New Roman" w:cs="Times New Roman"/>
          <w:bCs/>
          <w:szCs w:val="24"/>
        </w:rPr>
        <w:t xml:space="preserve"> will be </w:t>
      </w:r>
      <w:r w:rsidR="00D5054A">
        <w:rPr>
          <w:rFonts w:ascii="Times New Roman" w:eastAsia="Times New Roman" w:hAnsi="Times New Roman" w:cs="Times New Roman"/>
          <w:bCs/>
          <w:szCs w:val="24"/>
        </w:rPr>
        <w:t xml:space="preserve">made up of </w:t>
      </w:r>
      <w:r w:rsidRPr="00CC3285">
        <w:rPr>
          <w:rFonts w:ascii="Times New Roman" w:eastAsia="Times New Roman" w:hAnsi="Times New Roman" w:cs="Times New Roman"/>
          <w:bCs/>
          <w:szCs w:val="24"/>
        </w:rPr>
        <w:t>teachers who ar</w:t>
      </w:r>
      <w:r w:rsidR="00D5054A">
        <w:rPr>
          <w:rFonts w:ascii="Times New Roman" w:eastAsia="Times New Roman" w:hAnsi="Times New Roman" w:cs="Times New Roman"/>
          <w:bCs/>
          <w:szCs w:val="24"/>
        </w:rPr>
        <w:t xml:space="preserve">e new to the profession </w:t>
      </w:r>
      <w:r w:rsidR="00F37230">
        <w:rPr>
          <w:rFonts w:ascii="Times New Roman" w:eastAsia="Times New Roman" w:hAnsi="Times New Roman" w:cs="Times New Roman"/>
          <w:bCs/>
          <w:szCs w:val="24"/>
        </w:rPr>
        <w:t xml:space="preserve">and veteran teachers who have demonstrated </w:t>
      </w:r>
      <w:r w:rsidR="00DA6CE5">
        <w:rPr>
          <w:rFonts w:ascii="Times New Roman" w:eastAsia="Times New Roman" w:hAnsi="Times New Roman" w:cs="Times New Roman"/>
          <w:bCs/>
          <w:szCs w:val="24"/>
        </w:rPr>
        <w:t xml:space="preserve">(in initial meetings, conversations, and observations) </w:t>
      </w:r>
      <w:r w:rsidR="00F37230">
        <w:rPr>
          <w:rFonts w:ascii="Times New Roman" w:eastAsia="Times New Roman" w:hAnsi="Times New Roman" w:cs="Times New Roman"/>
          <w:bCs/>
          <w:szCs w:val="24"/>
        </w:rPr>
        <w:t xml:space="preserve">a need for greater assistance adjusting to </w:t>
      </w:r>
      <w:r w:rsidR="00DA6CE5">
        <w:rPr>
          <w:rFonts w:ascii="Times New Roman" w:eastAsia="Times New Roman" w:hAnsi="Times New Roman" w:cs="Times New Roman"/>
          <w:bCs/>
          <w:szCs w:val="24"/>
        </w:rPr>
        <w:t xml:space="preserve">APR for one reason or another.  </w:t>
      </w:r>
      <w:r w:rsidR="003C45D3">
        <w:rPr>
          <w:rFonts w:ascii="Times New Roman" w:eastAsia="Times New Roman" w:hAnsi="Times New Roman" w:cs="Times New Roman"/>
          <w:bCs/>
          <w:szCs w:val="24"/>
        </w:rPr>
        <w:t>Group 1B</w:t>
      </w:r>
      <w:r w:rsidRPr="00CC3285">
        <w:rPr>
          <w:rFonts w:ascii="Times New Roman" w:eastAsia="Times New Roman" w:hAnsi="Times New Roman" w:cs="Times New Roman"/>
          <w:bCs/>
          <w:szCs w:val="24"/>
        </w:rPr>
        <w:t xml:space="preserve"> will </w:t>
      </w:r>
      <w:r w:rsidR="00D5054A">
        <w:rPr>
          <w:rFonts w:ascii="Times New Roman" w:eastAsia="Times New Roman" w:hAnsi="Times New Roman" w:cs="Times New Roman"/>
          <w:bCs/>
          <w:szCs w:val="24"/>
        </w:rPr>
        <w:t>consist of</w:t>
      </w:r>
      <w:r w:rsidR="003C45D3">
        <w:rPr>
          <w:rFonts w:ascii="Times New Roman" w:eastAsia="Times New Roman" w:hAnsi="Times New Roman" w:cs="Times New Roman"/>
          <w:bCs/>
          <w:szCs w:val="24"/>
        </w:rPr>
        <w:t xml:space="preserve"> teachers new to APR that are comfortable in the teaching profession already</w:t>
      </w:r>
      <w:r w:rsidR="00DA6CE5">
        <w:rPr>
          <w:rFonts w:ascii="Times New Roman" w:eastAsia="Times New Roman" w:hAnsi="Times New Roman" w:cs="Times New Roman"/>
          <w:bCs/>
          <w:szCs w:val="24"/>
        </w:rPr>
        <w:t xml:space="preserve"> and have transitioned with relative ease to APR’s way of doing things</w:t>
      </w:r>
      <w:r w:rsidR="00E82206">
        <w:rPr>
          <w:rFonts w:ascii="Times New Roman" w:eastAsia="Times New Roman" w:hAnsi="Times New Roman" w:cs="Times New Roman"/>
          <w:bCs/>
          <w:szCs w:val="24"/>
        </w:rPr>
        <w:t xml:space="preserve">.  </w:t>
      </w:r>
      <w:r w:rsidR="00DA6CE5">
        <w:rPr>
          <w:rFonts w:ascii="Times New Roman" w:eastAsia="Times New Roman" w:hAnsi="Times New Roman" w:cs="Times New Roman"/>
          <w:bCs/>
          <w:szCs w:val="24"/>
        </w:rPr>
        <w:t xml:space="preserve">Group 1B mentoring will focus less on aspects of effective instruction and more on cultural and logistical aspects of the school.  </w:t>
      </w:r>
      <w:r w:rsidR="00E82206">
        <w:rPr>
          <w:rFonts w:ascii="Times New Roman" w:eastAsia="Times New Roman" w:hAnsi="Times New Roman" w:cs="Times New Roman"/>
          <w:bCs/>
          <w:szCs w:val="24"/>
        </w:rPr>
        <w:t>Ideally, one mentor would lead each group in each division of the school, but numbers will have to determine the exact placement of the mentors relative to these groups.</w:t>
      </w:r>
    </w:p>
    <w:p w:rsidR="00CC3285" w:rsidRDefault="00CC3285" w:rsidP="009F5D4F">
      <w:pPr>
        <w:rPr>
          <w:rFonts w:ascii="Times New Roman" w:eastAsia="Times New Roman" w:hAnsi="Times New Roman" w:cs="Times New Roman"/>
          <w:b/>
          <w:bCs/>
          <w:szCs w:val="24"/>
          <w:u w:val="single"/>
        </w:rPr>
      </w:pPr>
    </w:p>
    <w:p w:rsidR="00E82206" w:rsidRPr="00E82206" w:rsidRDefault="00E82206" w:rsidP="00D5054A">
      <w:pPr>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Mentor/Mentee Meetings</w:t>
      </w:r>
    </w:p>
    <w:p w:rsidR="009F5D4F" w:rsidRDefault="00412F7D" w:rsidP="00D5054A">
      <w:pPr>
        <w:rPr>
          <w:rFonts w:ascii="Times New Roman" w:eastAsia="Times New Roman" w:hAnsi="Times New Roman" w:cs="Times New Roman"/>
          <w:szCs w:val="24"/>
        </w:rPr>
      </w:pPr>
      <w:r>
        <w:rPr>
          <w:rFonts w:ascii="Times New Roman" w:eastAsia="Times New Roman" w:hAnsi="Times New Roman" w:cs="Times New Roman"/>
          <w:szCs w:val="24"/>
        </w:rPr>
        <w:t xml:space="preserve">Mentee groups </w:t>
      </w:r>
      <w:r w:rsidR="00DA6CE5">
        <w:rPr>
          <w:rFonts w:ascii="Times New Roman" w:eastAsia="Times New Roman" w:hAnsi="Times New Roman" w:cs="Times New Roman"/>
          <w:szCs w:val="24"/>
        </w:rPr>
        <w:t xml:space="preserve">(both 1A and 1B) </w:t>
      </w:r>
      <w:r>
        <w:rPr>
          <w:rFonts w:ascii="Times New Roman" w:eastAsia="Times New Roman" w:hAnsi="Times New Roman" w:cs="Times New Roman"/>
          <w:szCs w:val="24"/>
        </w:rPr>
        <w:t xml:space="preserve">will meet </w:t>
      </w:r>
      <w:r w:rsidRPr="00412F7D">
        <w:rPr>
          <w:rFonts w:ascii="Times New Roman" w:eastAsia="Times New Roman" w:hAnsi="Times New Roman" w:cs="Times New Roman"/>
          <w:szCs w:val="24"/>
          <w:u w:val="single"/>
        </w:rPr>
        <w:t>weekly</w:t>
      </w:r>
      <w:r>
        <w:rPr>
          <w:rFonts w:ascii="Times New Roman" w:eastAsia="Times New Roman" w:hAnsi="Times New Roman" w:cs="Times New Roman"/>
          <w:szCs w:val="24"/>
        </w:rPr>
        <w:t xml:space="preserve"> with their mentors from the time groups are set through December</w:t>
      </w:r>
      <w:r w:rsidR="003C45D3">
        <w:rPr>
          <w:rFonts w:ascii="Times New Roman" w:eastAsia="Times New Roman" w:hAnsi="Times New Roman" w:cs="Times New Roman"/>
          <w:szCs w:val="24"/>
        </w:rPr>
        <w:t xml:space="preserve"> </w:t>
      </w:r>
      <w:r w:rsidR="009F5D4F" w:rsidRPr="009F5D4F">
        <w:rPr>
          <w:rFonts w:ascii="Times New Roman" w:eastAsia="Times New Roman" w:hAnsi="Times New Roman" w:cs="Times New Roman"/>
          <w:szCs w:val="24"/>
        </w:rPr>
        <w:t>to discuss and reflect on their craft and development.  </w:t>
      </w:r>
      <w:r w:rsidR="00DA6CE5">
        <w:rPr>
          <w:rFonts w:ascii="Times New Roman" w:eastAsia="Times New Roman" w:hAnsi="Times New Roman" w:cs="Times New Roman"/>
          <w:szCs w:val="24"/>
        </w:rPr>
        <w:t xml:space="preserve">These meetings will follow the APR-specific mentoring curriculum (including observation &amp; reflection, classroom management, lesson planning, review of materials, etc.) but </w:t>
      </w:r>
      <w:r w:rsidR="009F5D4F" w:rsidRPr="009F5D4F">
        <w:rPr>
          <w:rFonts w:ascii="Times New Roman" w:eastAsia="Times New Roman" w:hAnsi="Times New Roman" w:cs="Times New Roman"/>
          <w:szCs w:val="24"/>
        </w:rPr>
        <w:t xml:space="preserve">there will </w:t>
      </w:r>
      <w:r w:rsidR="00DA6CE5">
        <w:rPr>
          <w:rFonts w:ascii="Times New Roman" w:eastAsia="Times New Roman" w:hAnsi="Times New Roman" w:cs="Times New Roman"/>
          <w:szCs w:val="24"/>
        </w:rPr>
        <w:t xml:space="preserve">also </w:t>
      </w:r>
      <w:r w:rsidR="009F5D4F" w:rsidRPr="009F5D4F">
        <w:rPr>
          <w:rFonts w:ascii="Times New Roman" w:eastAsia="Times New Roman" w:hAnsi="Times New Roman" w:cs="Times New Roman"/>
          <w:szCs w:val="24"/>
        </w:rPr>
        <w:t xml:space="preserve">be </w:t>
      </w:r>
      <w:r w:rsidR="00DA6CE5">
        <w:rPr>
          <w:rFonts w:ascii="Times New Roman" w:eastAsia="Times New Roman" w:hAnsi="Times New Roman" w:cs="Times New Roman"/>
          <w:szCs w:val="24"/>
        </w:rPr>
        <w:t xml:space="preserve">ample </w:t>
      </w:r>
      <w:r w:rsidR="009F5D4F" w:rsidRPr="009F5D4F">
        <w:rPr>
          <w:rFonts w:ascii="Times New Roman" w:eastAsia="Times New Roman" w:hAnsi="Times New Roman" w:cs="Times New Roman"/>
          <w:szCs w:val="24"/>
        </w:rPr>
        <w:t>time for</w:t>
      </w:r>
      <w:r w:rsidR="00DA6CE5">
        <w:rPr>
          <w:rFonts w:ascii="Times New Roman" w:eastAsia="Times New Roman" w:hAnsi="Times New Roman" w:cs="Times New Roman"/>
          <w:szCs w:val="24"/>
        </w:rPr>
        <w:t xml:space="preserve"> troubleshooting</w:t>
      </w:r>
      <w:r w:rsidR="009F5D4F" w:rsidRPr="009F5D4F">
        <w:rPr>
          <w:rFonts w:ascii="Times New Roman" w:eastAsia="Times New Roman" w:hAnsi="Times New Roman" w:cs="Times New Roman"/>
          <w:szCs w:val="24"/>
        </w:rPr>
        <w:t xml:space="preserve"> and anything else the mentees request or the mentors deem necess</w:t>
      </w:r>
      <w:r>
        <w:rPr>
          <w:rFonts w:ascii="Times New Roman" w:eastAsia="Times New Roman" w:hAnsi="Times New Roman" w:cs="Times New Roman"/>
          <w:szCs w:val="24"/>
        </w:rPr>
        <w:t xml:space="preserve">ary. </w:t>
      </w:r>
      <w:r w:rsidR="00DA6CE5">
        <w:rPr>
          <w:rFonts w:ascii="Times New Roman" w:eastAsia="Times New Roman" w:hAnsi="Times New Roman" w:cs="Times New Roman"/>
          <w:szCs w:val="24"/>
        </w:rPr>
        <w:t>Much of the APR mentoring curriculum</w:t>
      </w:r>
      <w:r>
        <w:rPr>
          <w:rFonts w:ascii="Times New Roman" w:eastAsia="Times New Roman" w:hAnsi="Times New Roman" w:cs="Times New Roman"/>
          <w:szCs w:val="24"/>
        </w:rPr>
        <w:t xml:space="preserve"> is borrowed and/or adapted from </w:t>
      </w:r>
      <w:r w:rsidR="009F5D4F" w:rsidRPr="009F5D4F">
        <w:rPr>
          <w:rFonts w:ascii="Times New Roman" w:eastAsia="Times New Roman" w:hAnsi="Times New Roman" w:cs="Times New Roman"/>
          <w:szCs w:val="24"/>
        </w:rPr>
        <w:t>the MIA handbooks</w:t>
      </w:r>
      <w:r w:rsidR="00DA6CE5">
        <w:rPr>
          <w:rFonts w:ascii="Times New Roman" w:eastAsia="Times New Roman" w:hAnsi="Times New Roman" w:cs="Times New Roman"/>
          <w:szCs w:val="24"/>
        </w:rPr>
        <w:t xml:space="preserve"> but is supplemented with materials from our faculty guidebook and other in house documents</w:t>
      </w:r>
      <w:r>
        <w:rPr>
          <w:rFonts w:ascii="Times New Roman" w:eastAsia="Times New Roman" w:hAnsi="Times New Roman" w:cs="Times New Roman"/>
          <w:szCs w:val="24"/>
        </w:rPr>
        <w:t xml:space="preserve">.  </w:t>
      </w:r>
      <w:r w:rsidR="009F5D4F" w:rsidRPr="009F5D4F">
        <w:rPr>
          <w:rFonts w:ascii="Times New Roman" w:eastAsia="Times New Roman" w:hAnsi="Times New Roman" w:cs="Times New Roman"/>
          <w:szCs w:val="24"/>
        </w:rPr>
        <w:t>The collaborative work from these meetings will be</w:t>
      </w:r>
      <w:r>
        <w:rPr>
          <w:rFonts w:ascii="Times New Roman" w:eastAsia="Times New Roman" w:hAnsi="Times New Roman" w:cs="Times New Roman"/>
          <w:szCs w:val="24"/>
        </w:rPr>
        <w:t xml:space="preserve"> used to build the portfolios.</w:t>
      </w:r>
    </w:p>
    <w:p w:rsidR="00412F7D" w:rsidRDefault="00412F7D" w:rsidP="003C45D3">
      <w:pPr>
        <w:ind w:left="720"/>
        <w:rPr>
          <w:rFonts w:ascii="Times New Roman" w:eastAsia="Times New Roman" w:hAnsi="Times New Roman" w:cs="Times New Roman"/>
          <w:szCs w:val="24"/>
        </w:rPr>
      </w:pPr>
    </w:p>
    <w:p w:rsidR="00412F7D" w:rsidRPr="009F5D4F" w:rsidRDefault="00412F7D" w:rsidP="00D5054A">
      <w:pPr>
        <w:rPr>
          <w:rFonts w:ascii="Times New Roman" w:eastAsia="Times New Roman" w:hAnsi="Times New Roman" w:cs="Times New Roman"/>
          <w:color w:val="auto"/>
          <w:szCs w:val="24"/>
        </w:rPr>
      </w:pPr>
      <w:r>
        <w:rPr>
          <w:rFonts w:ascii="Times New Roman" w:eastAsia="Times New Roman" w:hAnsi="Times New Roman" w:cs="Times New Roman"/>
          <w:szCs w:val="24"/>
        </w:rPr>
        <w:t xml:space="preserve">After returning to APR in January, mentee groups will meet </w:t>
      </w:r>
      <w:r w:rsidR="00E82206">
        <w:rPr>
          <w:rFonts w:ascii="Times New Roman" w:eastAsia="Times New Roman" w:hAnsi="Times New Roman" w:cs="Times New Roman"/>
          <w:szCs w:val="24"/>
        </w:rPr>
        <w:t xml:space="preserve">all together with their mentors </w:t>
      </w:r>
      <w:r w:rsidRPr="00412F7D">
        <w:rPr>
          <w:rFonts w:ascii="Times New Roman" w:eastAsia="Times New Roman" w:hAnsi="Times New Roman" w:cs="Times New Roman"/>
          <w:szCs w:val="24"/>
          <w:u w:val="single"/>
        </w:rPr>
        <w:t>monthly</w:t>
      </w:r>
      <w:r w:rsidR="00D5054A">
        <w:rPr>
          <w:rFonts w:ascii="Times New Roman" w:eastAsia="Times New Roman" w:hAnsi="Times New Roman" w:cs="Times New Roman"/>
          <w:szCs w:val="24"/>
        </w:rPr>
        <w:t xml:space="preserve">.  These </w:t>
      </w:r>
      <w:r>
        <w:rPr>
          <w:rFonts w:ascii="Times New Roman" w:eastAsia="Times New Roman" w:hAnsi="Times New Roman" w:cs="Times New Roman"/>
          <w:szCs w:val="24"/>
        </w:rPr>
        <w:t>monthly meetings will be used to discuss upcoming important dates and events, reflect upon common challenges, and set up subsequent observations, one-on-one meetings, subgroup meetings</w:t>
      </w:r>
      <w:r w:rsidR="00DA6CE5">
        <w:rPr>
          <w:rFonts w:ascii="Times New Roman" w:eastAsia="Times New Roman" w:hAnsi="Times New Roman" w:cs="Times New Roman"/>
          <w:szCs w:val="24"/>
        </w:rPr>
        <w:t xml:space="preserve"> (mentor and a few mentees working towards similarly themed goals)</w:t>
      </w:r>
      <w:r>
        <w:rPr>
          <w:rFonts w:ascii="Times New Roman" w:eastAsia="Times New Roman" w:hAnsi="Times New Roman" w:cs="Times New Roman"/>
          <w:szCs w:val="24"/>
        </w:rPr>
        <w:t>, etc.   The intermittent weeks will be used for these purposes at the discretion of the mentor and his/her mentees.</w:t>
      </w:r>
    </w:p>
    <w:p w:rsidR="003C45D3" w:rsidRDefault="003C45D3" w:rsidP="00D5054A">
      <w:pPr>
        <w:rPr>
          <w:rFonts w:ascii="Times New Roman" w:eastAsia="Times New Roman" w:hAnsi="Times New Roman" w:cs="Times New Roman"/>
          <w:color w:val="auto"/>
          <w:szCs w:val="24"/>
        </w:rPr>
      </w:pPr>
    </w:p>
    <w:p w:rsidR="00A106EF" w:rsidRDefault="00D5054A" w:rsidP="00D5054A">
      <w:pPr>
        <w:rPr>
          <w:rFonts w:ascii="Times New Roman" w:eastAsia="Times New Roman" w:hAnsi="Times New Roman" w:cs="Times New Roman"/>
          <w:b/>
          <w:bCs/>
          <w:color w:val="auto"/>
          <w:szCs w:val="24"/>
        </w:rPr>
      </w:pPr>
      <w:r w:rsidRPr="00D5054A">
        <w:rPr>
          <w:rFonts w:ascii="Times New Roman" w:eastAsia="Times New Roman" w:hAnsi="Times New Roman" w:cs="Times New Roman"/>
          <w:b/>
          <w:bCs/>
          <w:color w:val="auto"/>
          <w:szCs w:val="24"/>
          <w:u w:val="single"/>
        </w:rPr>
        <w:t>Observations</w:t>
      </w:r>
    </w:p>
    <w:p w:rsidR="00D5054A" w:rsidRPr="00D5054A" w:rsidRDefault="00D5054A" w:rsidP="00D5054A">
      <w:pP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Each</w:t>
      </w:r>
      <w:r w:rsidRPr="00D5054A">
        <w:rPr>
          <w:rFonts w:ascii="Times New Roman" w:eastAsia="Times New Roman" w:hAnsi="Times New Roman" w:cs="Times New Roman"/>
          <w:color w:val="auto"/>
          <w:szCs w:val="24"/>
        </w:rPr>
        <w:t xml:space="preserve"> small group will set up a series of observations, which are meant to be constructive rather than critical.  The observations will include both mentor-mentee and mentee-mentee pairings and are expected to take anywhere from 10-30 minutes each, based on the area of focus for the observation. Periodically mentees will choose a teacher outside of their mentoring circle to observe</w:t>
      </w:r>
      <w:r w:rsidR="00985638">
        <w:rPr>
          <w:rFonts w:ascii="Times New Roman" w:eastAsia="Times New Roman" w:hAnsi="Times New Roman" w:cs="Times New Roman"/>
          <w:color w:val="auto"/>
          <w:szCs w:val="24"/>
        </w:rPr>
        <w:t>, but mentors will observe mentees a minimum of once each trimester</w:t>
      </w:r>
      <w:r w:rsidRPr="00D5054A">
        <w:rPr>
          <w:rFonts w:ascii="Times New Roman" w:eastAsia="Times New Roman" w:hAnsi="Times New Roman" w:cs="Times New Roman"/>
          <w:color w:val="auto"/>
          <w:szCs w:val="24"/>
        </w:rPr>
        <w:t xml:space="preserve">. There will a choice of templates to be used during observations and reflections, all of which will be added to the portfolio. </w:t>
      </w:r>
    </w:p>
    <w:p w:rsidR="00D5054A" w:rsidRDefault="00D5054A" w:rsidP="009F5D4F">
      <w:pPr>
        <w:rPr>
          <w:rFonts w:ascii="Times New Roman" w:eastAsia="Times New Roman" w:hAnsi="Times New Roman" w:cs="Times New Roman"/>
          <w:b/>
          <w:bCs/>
          <w:szCs w:val="24"/>
          <w:u w:val="single"/>
        </w:rPr>
      </w:pPr>
    </w:p>
    <w:p w:rsidR="00F37230" w:rsidRPr="00CD2072" w:rsidRDefault="00F37230" w:rsidP="00F37230">
      <w:pPr>
        <w:rPr>
          <w:rFonts w:ascii="Times New Roman" w:eastAsia="Times New Roman" w:hAnsi="Times New Roman" w:cs="Times New Roman"/>
          <w:color w:val="auto"/>
          <w:szCs w:val="24"/>
        </w:rPr>
      </w:pPr>
      <w:r w:rsidRPr="00D5054A">
        <w:rPr>
          <w:rFonts w:ascii="Times New Roman" w:eastAsia="Times New Roman" w:hAnsi="Times New Roman" w:cs="Times New Roman"/>
          <w:b/>
          <w:bCs/>
          <w:szCs w:val="24"/>
          <w:u w:val="single"/>
        </w:rPr>
        <w:t>The Portfolio</w:t>
      </w:r>
    </w:p>
    <w:p w:rsidR="00F37230" w:rsidRPr="009F5D4F" w:rsidRDefault="00F37230" w:rsidP="00F37230">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 xml:space="preserve">The portfolio will consist of selected resources along with observation forms, reflections, </w:t>
      </w:r>
      <w:r w:rsidR="00A106EF">
        <w:rPr>
          <w:rFonts w:ascii="Times New Roman" w:eastAsia="Times New Roman" w:hAnsi="Times New Roman" w:cs="Times New Roman"/>
          <w:szCs w:val="24"/>
        </w:rPr>
        <w:t xml:space="preserve">Professional Development Goals </w:t>
      </w:r>
      <w:r w:rsidRPr="009F5D4F">
        <w:rPr>
          <w:rFonts w:ascii="Times New Roman" w:eastAsia="Times New Roman" w:hAnsi="Times New Roman" w:cs="Times New Roman"/>
          <w:szCs w:val="24"/>
        </w:rPr>
        <w:t>and the APR Teacher Evaluation Rubrics.  Mentors and mentees will work together to build this portfolio throughout the year.  The portfolio may be shared with the administrators during the evaluation process or used as evidence in support of yearly PD goals.  </w:t>
      </w:r>
    </w:p>
    <w:p w:rsidR="00CD2072" w:rsidRDefault="00CD2072" w:rsidP="00F37230">
      <w:pPr>
        <w:rPr>
          <w:rFonts w:ascii="Times New Roman" w:eastAsia="Times New Roman" w:hAnsi="Times New Roman" w:cs="Times New Roman"/>
          <w:bCs/>
          <w:szCs w:val="24"/>
        </w:rPr>
      </w:pPr>
    </w:p>
    <w:p w:rsidR="00CD2072" w:rsidRDefault="00CD2072" w:rsidP="00F37230">
      <w:pPr>
        <w:rPr>
          <w:rFonts w:ascii="Times New Roman" w:eastAsia="Times New Roman" w:hAnsi="Times New Roman" w:cs="Times New Roman"/>
          <w:bCs/>
          <w:szCs w:val="24"/>
        </w:rPr>
      </w:pPr>
    </w:p>
    <w:p w:rsidR="00F37230" w:rsidRDefault="00F37230" w:rsidP="00F37230">
      <w:pPr>
        <w:rPr>
          <w:rFonts w:ascii="Times New Roman" w:eastAsia="Times New Roman" w:hAnsi="Times New Roman" w:cs="Times New Roman"/>
          <w:bCs/>
          <w:szCs w:val="24"/>
        </w:rPr>
      </w:pPr>
    </w:p>
    <w:p w:rsidR="00F37230" w:rsidRPr="00D5054A" w:rsidRDefault="00F37230" w:rsidP="00F37230">
      <w:pPr>
        <w:rPr>
          <w:rFonts w:ascii="Times New Roman" w:eastAsia="Times New Roman" w:hAnsi="Times New Roman" w:cs="Times New Roman"/>
          <w:color w:val="auto"/>
          <w:szCs w:val="24"/>
          <w:u w:val="single"/>
        </w:rPr>
      </w:pPr>
      <w:r>
        <w:rPr>
          <w:rFonts w:ascii="Times New Roman" w:eastAsia="Times New Roman" w:hAnsi="Times New Roman" w:cs="Times New Roman"/>
          <w:b/>
          <w:bCs/>
          <w:szCs w:val="24"/>
          <w:u w:val="single"/>
        </w:rPr>
        <w:t xml:space="preserve">Social Gatherings and </w:t>
      </w:r>
      <w:r w:rsidRPr="00D5054A">
        <w:rPr>
          <w:rFonts w:ascii="Times New Roman" w:eastAsia="Times New Roman" w:hAnsi="Times New Roman" w:cs="Times New Roman"/>
          <w:b/>
          <w:bCs/>
          <w:szCs w:val="24"/>
          <w:u w:val="single"/>
        </w:rPr>
        <w:t>Celebrations</w:t>
      </w:r>
    </w:p>
    <w:p w:rsidR="00F37230" w:rsidRPr="00D5054A" w:rsidRDefault="00F37230" w:rsidP="00F37230">
      <w:pPr>
        <w:rPr>
          <w:rFonts w:ascii="Times New Roman" w:eastAsia="Times New Roman" w:hAnsi="Times New Roman" w:cs="Times New Roman"/>
          <w:szCs w:val="24"/>
        </w:rPr>
      </w:pPr>
      <w:r>
        <w:rPr>
          <w:rFonts w:ascii="Times New Roman" w:eastAsia="Times New Roman" w:hAnsi="Times New Roman" w:cs="Times New Roman"/>
          <w:szCs w:val="24"/>
        </w:rPr>
        <w:t xml:space="preserve">Mentees will be invited to attend informal social gatherings put on by the Mentors (approximately bimonthly) at a watering hole nearby APR.  These gatherings build staff culture/camaraderie and give all </w:t>
      </w:r>
      <w:proofErr w:type="gramStart"/>
      <w:r>
        <w:rPr>
          <w:rFonts w:ascii="Times New Roman" w:eastAsia="Times New Roman" w:hAnsi="Times New Roman" w:cs="Times New Roman"/>
          <w:szCs w:val="24"/>
        </w:rPr>
        <w:t>teachers</w:t>
      </w:r>
      <w:proofErr w:type="gramEnd"/>
      <w:r>
        <w:rPr>
          <w:rFonts w:ascii="Times New Roman" w:eastAsia="Times New Roman" w:hAnsi="Times New Roman" w:cs="Times New Roman"/>
          <w:szCs w:val="24"/>
        </w:rPr>
        <w:t xml:space="preserve"> much-needed opportunities to let their hair down. The Mentors will also host </w:t>
      </w:r>
      <w:r w:rsidRPr="009F5D4F">
        <w:rPr>
          <w:rFonts w:ascii="Times New Roman" w:eastAsia="Times New Roman" w:hAnsi="Times New Roman" w:cs="Times New Roman"/>
          <w:szCs w:val="24"/>
        </w:rPr>
        <w:t>special meeting</w:t>
      </w:r>
      <w:r>
        <w:rPr>
          <w:rFonts w:ascii="Times New Roman" w:eastAsia="Times New Roman" w:hAnsi="Times New Roman" w:cs="Times New Roman"/>
          <w:szCs w:val="24"/>
        </w:rPr>
        <w:t>s</w:t>
      </w:r>
      <w:r w:rsidRPr="009F5D4F">
        <w:rPr>
          <w:rFonts w:ascii="Times New Roman" w:eastAsia="Times New Roman" w:hAnsi="Times New Roman" w:cs="Times New Roman"/>
          <w:szCs w:val="24"/>
        </w:rPr>
        <w:t xml:space="preserve"> on or off campus </w:t>
      </w:r>
      <w:r>
        <w:rPr>
          <w:rFonts w:ascii="Times New Roman" w:eastAsia="Times New Roman" w:hAnsi="Times New Roman" w:cs="Times New Roman"/>
          <w:szCs w:val="24"/>
        </w:rPr>
        <w:t>that</w:t>
      </w:r>
      <w:r w:rsidRPr="009F5D4F">
        <w:rPr>
          <w:rFonts w:ascii="Times New Roman" w:eastAsia="Times New Roman" w:hAnsi="Times New Roman" w:cs="Times New Roman"/>
          <w:szCs w:val="24"/>
        </w:rPr>
        <w:t xml:space="preserve"> will involve food and the opportunity to share stories and feedback with one another</w:t>
      </w:r>
      <w:r>
        <w:rPr>
          <w:rFonts w:ascii="Times New Roman" w:eastAsia="Times New Roman" w:hAnsi="Times New Roman" w:cs="Times New Roman"/>
          <w:szCs w:val="24"/>
        </w:rPr>
        <w:t xml:space="preserve"> in December and June</w:t>
      </w:r>
      <w:r w:rsidRPr="009F5D4F">
        <w:rPr>
          <w:rFonts w:ascii="Times New Roman" w:eastAsia="Times New Roman" w:hAnsi="Times New Roman" w:cs="Times New Roman"/>
          <w:szCs w:val="24"/>
        </w:rPr>
        <w:t>.  These meetings will be an o</w:t>
      </w:r>
      <w:r>
        <w:rPr>
          <w:rFonts w:ascii="Times New Roman" w:eastAsia="Times New Roman" w:hAnsi="Times New Roman" w:cs="Times New Roman"/>
          <w:szCs w:val="24"/>
        </w:rPr>
        <w:t>pportunity for M</w:t>
      </w:r>
      <w:r w:rsidRPr="009F5D4F">
        <w:rPr>
          <w:rFonts w:ascii="Times New Roman" w:eastAsia="Times New Roman" w:hAnsi="Times New Roman" w:cs="Times New Roman"/>
          <w:szCs w:val="24"/>
        </w:rPr>
        <w:t xml:space="preserve">entors and mentees to come together in celebration of their hard work. </w:t>
      </w:r>
    </w:p>
    <w:p w:rsidR="00905AFC" w:rsidRDefault="00905AFC" w:rsidP="009F5D4F">
      <w:pPr>
        <w:rPr>
          <w:rFonts w:ascii="Times New Roman" w:eastAsia="Times New Roman" w:hAnsi="Times New Roman" w:cs="Times New Roman"/>
          <w:b/>
          <w:bCs/>
          <w:szCs w:val="24"/>
          <w:u w:val="single"/>
        </w:rPr>
      </w:pPr>
    </w:p>
    <w:p w:rsidR="00D5054A" w:rsidRDefault="00D5054A" w:rsidP="009F5D4F">
      <w:pPr>
        <w:rPr>
          <w:rFonts w:ascii="Times New Roman" w:eastAsia="Times New Roman" w:hAnsi="Times New Roman" w:cs="Times New Roman"/>
          <w:b/>
          <w:bCs/>
          <w:szCs w:val="24"/>
          <w:u w:val="single"/>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u w:val="single"/>
        </w:rPr>
        <w:t>GROUP</w:t>
      </w:r>
      <w:r w:rsidR="003C45D3">
        <w:rPr>
          <w:rFonts w:ascii="Times New Roman" w:eastAsia="Times New Roman" w:hAnsi="Times New Roman" w:cs="Times New Roman"/>
          <w:b/>
          <w:bCs/>
          <w:szCs w:val="24"/>
          <w:u w:val="single"/>
        </w:rPr>
        <w:t xml:space="preserve"> </w:t>
      </w:r>
      <w:r w:rsidR="00905AFC">
        <w:rPr>
          <w:rFonts w:ascii="Times New Roman" w:eastAsia="Times New Roman" w:hAnsi="Times New Roman" w:cs="Times New Roman"/>
          <w:b/>
          <w:bCs/>
          <w:szCs w:val="24"/>
          <w:u w:val="single"/>
        </w:rPr>
        <w:t>2</w:t>
      </w:r>
    </w:p>
    <w:p w:rsidR="009F5D4F" w:rsidRPr="009F5D4F" w:rsidRDefault="009F5D4F" w:rsidP="009F5D4F">
      <w:pPr>
        <w:rPr>
          <w:rFonts w:ascii="Times New Roman" w:eastAsia="Times New Roman" w:hAnsi="Times New Roman" w:cs="Times New Roman"/>
          <w:color w:val="auto"/>
          <w:szCs w:val="24"/>
        </w:rPr>
      </w:pPr>
    </w:p>
    <w:p w:rsidR="009F5D4F" w:rsidRDefault="009F5D4F" w:rsidP="009F5D4F">
      <w:pPr>
        <w:rPr>
          <w:rFonts w:ascii="Times New Roman" w:eastAsia="Times New Roman" w:hAnsi="Times New Roman" w:cs="Times New Roman"/>
          <w:szCs w:val="24"/>
        </w:rPr>
      </w:pPr>
      <w:r w:rsidRPr="009F5D4F">
        <w:rPr>
          <w:rFonts w:ascii="Times New Roman" w:eastAsia="Times New Roman" w:hAnsi="Times New Roman" w:cs="Times New Roman"/>
          <w:szCs w:val="24"/>
        </w:rPr>
        <w:t xml:space="preserve">Year 2 teachers at APR have already been paired with a mentor for one year and are returning for a second year with improved skills and a more thorough understanding of APR’s routines and culture. They are educators who will need increased support around a variety of topics, but they will not need a pre-determined curriculum like the first-year teachers. The mentoring program for Year 2 teachers has a more flexible approach with a </w:t>
      </w:r>
      <w:r w:rsidR="00A106EF">
        <w:rPr>
          <w:rFonts w:ascii="Times New Roman" w:eastAsia="Times New Roman" w:hAnsi="Times New Roman" w:cs="Times New Roman"/>
          <w:szCs w:val="24"/>
        </w:rPr>
        <w:t xml:space="preserve">focus on </w:t>
      </w:r>
      <w:r w:rsidRPr="009F5D4F">
        <w:rPr>
          <w:rFonts w:ascii="Times New Roman" w:eastAsia="Times New Roman" w:hAnsi="Times New Roman" w:cs="Times New Roman"/>
          <w:szCs w:val="24"/>
        </w:rPr>
        <w:t>problem solving</w:t>
      </w:r>
      <w:r w:rsidR="00EB1DCB">
        <w:rPr>
          <w:rFonts w:ascii="Times New Roman" w:eastAsia="Times New Roman" w:hAnsi="Times New Roman" w:cs="Times New Roman"/>
          <w:szCs w:val="24"/>
        </w:rPr>
        <w:t xml:space="preserve"> in conjunction with a primary point person who is a mentor or other teacher leader in the building</w:t>
      </w:r>
      <w:r w:rsidRPr="009F5D4F">
        <w:rPr>
          <w:rFonts w:ascii="Times New Roman" w:eastAsia="Times New Roman" w:hAnsi="Times New Roman" w:cs="Times New Roman"/>
          <w:szCs w:val="24"/>
        </w:rPr>
        <w:t>.</w:t>
      </w:r>
      <w:r w:rsidR="00D5054A">
        <w:rPr>
          <w:rFonts w:ascii="Times New Roman" w:eastAsia="Times New Roman" w:hAnsi="Times New Roman" w:cs="Times New Roman"/>
          <w:szCs w:val="24"/>
        </w:rPr>
        <w:t xml:space="preserve"> </w:t>
      </w:r>
      <w:r w:rsidR="00D5054A" w:rsidRPr="00CC3285">
        <w:rPr>
          <w:rFonts w:ascii="Times New Roman" w:eastAsia="Times New Roman" w:hAnsi="Times New Roman" w:cs="Times New Roman"/>
          <w:bCs/>
          <w:szCs w:val="24"/>
        </w:rPr>
        <w:t xml:space="preserve">Mentors and Mentoring Coordinator will meet at the end of the school year in June to determine the </w:t>
      </w:r>
      <w:r w:rsidR="00D5054A">
        <w:rPr>
          <w:rFonts w:ascii="Times New Roman" w:eastAsia="Times New Roman" w:hAnsi="Times New Roman" w:cs="Times New Roman"/>
          <w:bCs/>
          <w:szCs w:val="24"/>
        </w:rPr>
        <w:t xml:space="preserve">exact </w:t>
      </w:r>
      <w:r w:rsidR="00D5054A" w:rsidRPr="00CC3285">
        <w:rPr>
          <w:rFonts w:ascii="Times New Roman" w:eastAsia="Times New Roman" w:hAnsi="Times New Roman" w:cs="Times New Roman"/>
          <w:bCs/>
          <w:szCs w:val="24"/>
        </w:rPr>
        <w:t xml:space="preserve">makeup of Group </w:t>
      </w:r>
      <w:r w:rsidR="00D5054A">
        <w:rPr>
          <w:rFonts w:ascii="Times New Roman" w:eastAsia="Times New Roman" w:hAnsi="Times New Roman" w:cs="Times New Roman"/>
          <w:bCs/>
          <w:szCs w:val="24"/>
        </w:rPr>
        <w:t>2</w:t>
      </w:r>
      <w:r w:rsidR="00D5054A" w:rsidRPr="00CC3285">
        <w:rPr>
          <w:rFonts w:ascii="Times New Roman" w:eastAsia="Times New Roman" w:hAnsi="Times New Roman" w:cs="Times New Roman"/>
          <w:bCs/>
          <w:szCs w:val="24"/>
        </w:rPr>
        <w:t xml:space="preserve"> for the subsequent year</w:t>
      </w:r>
      <w:r w:rsidR="00EB1DCB">
        <w:rPr>
          <w:rFonts w:ascii="Times New Roman" w:eastAsia="Times New Roman" w:hAnsi="Times New Roman" w:cs="Times New Roman"/>
          <w:bCs/>
          <w:szCs w:val="24"/>
        </w:rPr>
        <w:t xml:space="preserve"> and their proposed point people.</w:t>
      </w:r>
    </w:p>
    <w:p w:rsidR="00D5054A" w:rsidRPr="009F5D4F" w:rsidRDefault="00D5054A" w:rsidP="009F5D4F">
      <w:pPr>
        <w:rPr>
          <w:rFonts w:ascii="Times New Roman" w:eastAsia="Times New Roman" w:hAnsi="Times New Roman" w:cs="Times New Roman"/>
          <w:color w:val="auto"/>
          <w:szCs w:val="24"/>
        </w:rPr>
      </w:pPr>
    </w:p>
    <w:p w:rsidR="004C4543" w:rsidRPr="00905AFC" w:rsidRDefault="004C4543" w:rsidP="004C4543">
      <w:pPr>
        <w:rPr>
          <w:rFonts w:ascii="Times New Roman" w:eastAsia="Times New Roman" w:hAnsi="Times New Roman" w:cs="Times New Roman"/>
          <w:b/>
          <w:bCs/>
          <w:szCs w:val="24"/>
          <w:u w:val="single"/>
        </w:rPr>
      </w:pPr>
      <w:r w:rsidRPr="009F5D4F">
        <w:rPr>
          <w:rFonts w:ascii="Times New Roman" w:eastAsia="Times New Roman" w:hAnsi="Times New Roman" w:cs="Times New Roman"/>
          <w:b/>
          <w:bCs/>
          <w:szCs w:val="24"/>
          <w:u w:val="single"/>
        </w:rPr>
        <w:t xml:space="preserve">Orientation </w:t>
      </w:r>
      <w:r>
        <w:rPr>
          <w:rFonts w:ascii="Times New Roman" w:eastAsia="Times New Roman" w:hAnsi="Times New Roman" w:cs="Times New Roman"/>
          <w:b/>
          <w:bCs/>
          <w:szCs w:val="24"/>
          <w:u w:val="single"/>
        </w:rPr>
        <w:t>Details</w:t>
      </w:r>
    </w:p>
    <w:p w:rsidR="00905AFC" w:rsidRDefault="00905AFC" w:rsidP="00905AFC">
      <w:pPr>
        <w:textAlignment w:val="baseline"/>
        <w:rPr>
          <w:rFonts w:ascii="Times New Roman" w:eastAsia="Times New Roman" w:hAnsi="Times New Roman" w:cs="Times New Roman"/>
          <w:szCs w:val="24"/>
        </w:rPr>
      </w:pPr>
      <w:r>
        <w:rPr>
          <w:rFonts w:ascii="Times New Roman" w:eastAsia="Times New Roman" w:hAnsi="Times New Roman" w:cs="Times New Roman"/>
          <w:szCs w:val="24"/>
        </w:rPr>
        <w:t>At one the final one-on-ones with mentees in June, Mentors will introduce the Group 2 model and brainstorm goals and support with the individual mentee.  Once all Mentors have had this closing meeting with their mentees, the Mentors will meet with the Mentoring Coordinator to determine appropriate “point people” for each Group 2 mentee and will facilitate pre-summer meetings between these pairs/groups.</w:t>
      </w:r>
    </w:p>
    <w:p w:rsidR="00905AFC" w:rsidRDefault="00905AFC" w:rsidP="00905AFC">
      <w:pPr>
        <w:textAlignment w:val="baseline"/>
        <w:rPr>
          <w:rFonts w:ascii="Times New Roman" w:eastAsia="Times New Roman" w:hAnsi="Times New Roman" w:cs="Times New Roman"/>
          <w:szCs w:val="24"/>
        </w:rPr>
      </w:pPr>
    </w:p>
    <w:p w:rsidR="00905AFC" w:rsidRDefault="00905AFC" w:rsidP="00905AFC">
      <w:pPr>
        <w:textAlignment w:val="baseline"/>
        <w:rPr>
          <w:rFonts w:ascii="Times New Roman" w:eastAsia="Times New Roman" w:hAnsi="Times New Roman" w:cs="Times New Roman"/>
          <w:szCs w:val="24"/>
        </w:rPr>
      </w:pPr>
      <w:r>
        <w:rPr>
          <w:rFonts w:ascii="Times New Roman" w:eastAsia="Times New Roman" w:hAnsi="Times New Roman" w:cs="Times New Roman"/>
          <w:szCs w:val="24"/>
        </w:rPr>
        <w:t>During Faculty Orientation, Group 2 mentees will meet Group 1 mentees in divisional groups (LS/MS/HS), lead a candid conversation about the realities (both benefits and challenges) of their division and help the Mentors review best practices around classroom setup and routines.</w:t>
      </w:r>
    </w:p>
    <w:p w:rsidR="009F5D4F" w:rsidRPr="009F5D4F" w:rsidRDefault="009F5D4F" w:rsidP="009F5D4F">
      <w:pPr>
        <w:rPr>
          <w:rFonts w:ascii="Times New Roman" w:eastAsia="Times New Roman" w:hAnsi="Times New Roman" w:cs="Times New Roman"/>
          <w:color w:val="auto"/>
          <w:szCs w:val="24"/>
        </w:rPr>
      </w:pPr>
    </w:p>
    <w:p w:rsidR="009F5D4F" w:rsidRPr="009F5D4F" w:rsidRDefault="00985638" w:rsidP="009F5D4F">
      <w:pPr>
        <w:rPr>
          <w:rFonts w:ascii="Times New Roman" w:eastAsia="Times New Roman" w:hAnsi="Times New Roman" w:cs="Times New Roman"/>
          <w:color w:val="auto"/>
          <w:szCs w:val="24"/>
        </w:rPr>
      </w:pPr>
      <w:r>
        <w:rPr>
          <w:rFonts w:ascii="Times New Roman" w:eastAsia="Times New Roman" w:hAnsi="Times New Roman" w:cs="Times New Roman"/>
          <w:b/>
          <w:bCs/>
          <w:szCs w:val="24"/>
          <w:u w:val="single"/>
        </w:rPr>
        <w:t>Mentor/Mentee</w:t>
      </w:r>
      <w:r w:rsidR="009F5D4F" w:rsidRPr="009F5D4F">
        <w:rPr>
          <w:rFonts w:ascii="Times New Roman" w:eastAsia="Times New Roman" w:hAnsi="Times New Roman" w:cs="Times New Roman"/>
          <w:b/>
          <w:bCs/>
          <w:szCs w:val="24"/>
          <w:u w:val="single"/>
        </w:rPr>
        <w:t xml:space="preserve"> Meetings</w:t>
      </w:r>
    </w:p>
    <w:p w:rsidR="00985638" w:rsidRDefault="00EB1DCB" w:rsidP="009F5D4F">
      <w:pPr>
        <w:rPr>
          <w:rFonts w:ascii="Times New Roman" w:eastAsia="Times New Roman" w:hAnsi="Times New Roman" w:cs="Times New Roman"/>
          <w:szCs w:val="24"/>
        </w:rPr>
      </w:pPr>
      <w:r>
        <w:rPr>
          <w:rFonts w:ascii="Times New Roman" w:eastAsia="Times New Roman" w:hAnsi="Times New Roman" w:cs="Times New Roman"/>
          <w:szCs w:val="24"/>
        </w:rPr>
        <w:t>Each Group 2 teacher will meet monthly with their point person to reflect on progress and set goals or a plan for the upcoming month.   Those plans may involve observation and debrief, review and feedback on materials, curriculum development, etc.  The Lead Mentors will check in with the point people to ensure that these meetings are occurring.</w:t>
      </w:r>
    </w:p>
    <w:p w:rsidR="00985638" w:rsidRDefault="00985638" w:rsidP="009F5D4F">
      <w:pPr>
        <w:rPr>
          <w:rFonts w:ascii="Times New Roman" w:eastAsia="Times New Roman" w:hAnsi="Times New Roman" w:cs="Times New Roman"/>
          <w:szCs w:val="24"/>
        </w:rPr>
      </w:pPr>
    </w:p>
    <w:p w:rsidR="0010612F" w:rsidRDefault="0010612F" w:rsidP="009F5D4F">
      <w:pPr>
        <w:rPr>
          <w:rFonts w:ascii="Times New Roman" w:eastAsia="Times New Roman" w:hAnsi="Times New Roman" w:cs="Times New Roman"/>
          <w:szCs w:val="24"/>
        </w:rPr>
      </w:pPr>
      <w:r>
        <w:rPr>
          <w:rFonts w:ascii="Times New Roman" w:eastAsia="Times New Roman" w:hAnsi="Times New Roman" w:cs="Times New Roman"/>
          <w:szCs w:val="24"/>
        </w:rPr>
        <w:t>Lastly, Group 2 will meet all together with the Lead Mentors once each trimester.  These meetings will be for celebrating progress, sharing ideas (including full group problem to possibility discussions), and gathering feedback for the program as a whole.</w:t>
      </w:r>
    </w:p>
    <w:p w:rsidR="00985638" w:rsidRDefault="00985638" w:rsidP="009F5D4F">
      <w:pPr>
        <w:rPr>
          <w:rFonts w:ascii="Times New Roman" w:eastAsia="Times New Roman" w:hAnsi="Times New Roman" w:cs="Times New Roman"/>
          <w:color w:val="auto"/>
          <w:szCs w:val="24"/>
        </w:rPr>
      </w:pPr>
    </w:p>
    <w:p w:rsidR="0010612F" w:rsidRDefault="00985638" w:rsidP="00985638">
      <w:pPr>
        <w:rPr>
          <w:rFonts w:ascii="Times New Roman" w:eastAsia="Times New Roman" w:hAnsi="Times New Roman" w:cs="Times New Roman"/>
          <w:b/>
          <w:bCs/>
          <w:color w:val="auto"/>
          <w:szCs w:val="24"/>
        </w:rPr>
      </w:pPr>
      <w:r w:rsidRPr="00D5054A">
        <w:rPr>
          <w:rFonts w:ascii="Times New Roman" w:eastAsia="Times New Roman" w:hAnsi="Times New Roman" w:cs="Times New Roman"/>
          <w:b/>
          <w:bCs/>
          <w:color w:val="auto"/>
          <w:szCs w:val="24"/>
          <w:u w:val="single"/>
        </w:rPr>
        <w:t>Observations</w:t>
      </w:r>
    </w:p>
    <w:p w:rsidR="00985638" w:rsidRPr="00D5054A" w:rsidRDefault="0010612F" w:rsidP="00985638">
      <w:pP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Group 2 mentees</w:t>
      </w:r>
      <w:r w:rsidR="00985638" w:rsidRPr="00D5054A">
        <w:rPr>
          <w:rFonts w:ascii="Times New Roman" w:eastAsia="Times New Roman" w:hAnsi="Times New Roman" w:cs="Times New Roman"/>
          <w:color w:val="auto"/>
          <w:szCs w:val="24"/>
        </w:rPr>
        <w:t xml:space="preserve"> will set up a series of observations, which are meant to be constructive rather than critical.  The observations will include both mentor-mentee and mentee-mentee pairings and are expected to take anywhere from 10-30 minutes each, based on the area of focus for the observation. </w:t>
      </w:r>
      <w:r>
        <w:rPr>
          <w:rFonts w:ascii="Times New Roman" w:eastAsia="Times New Roman" w:hAnsi="Times New Roman" w:cs="Times New Roman"/>
          <w:color w:val="auto"/>
          <w:szCs w:val="24"/>
        </w:rPr>
        <w:t xml:space="preserve">Point people </w:t>
      </w:r>
      <w:r w:rsidR="00985638">
        <w:rPr>
          <w:rFonts w:ascii="Times New Roman" w:eastAsia="Times New Roman" w:hAnsi="Times New Roman" w:cs="Times New Roman"/>
          <w:color w:val="auto"/>
          <w:szCs w:val="24"/>
        </w:rPr>
        <w:t>will observe mentees a minimum of once each trimester</w:t>
      </w:r>
      <w:r>
        <w:rPr>
          <w:rFonts w:ascii="Times New Roman" w:eastAsia="Times New Roman" w:hAnsi="Times New Roman" w:cs="Times New Roman"/>
          <w:color w:val="auto"/>
          <w:szCs w:val="24"/>
        </w:rPr>
        <w:t xml:space="preserve"> and mentees will conduct an </w:t>
      </w:r>
      <w:r>
        <w:rPr>
          <w:rFonts w:ascii="Times New Roman" w:eastAsia="Times New Roman" w:hAnsi="Times New Roman" w:cs="Times New Roman"/>
          <w:color w:val="auto"/>
          <w:szCs w:val="24"/>
        </w:rPr>
        <w:lastRenderedPageBreak/>
        <w:t>observation of their own a minimum of once each trimester as well</w:t>
      </w:r>
      <w:r w:rsidR="00985638" w:rsidRPr="00D5054A">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The mentee could choose to observe their point person, another Group 2 peer teacher, another teacher in their department, or somebody else in the building to </w:t>
      </w:r>
      <w:proofErr w:type="gramStart"/>
      <w:r>
        <w:rPr>
          <w:rFonts w:ascii="Times New Roman" w:eastAsia="Times New Roman" w:hAnsi="Times New Roman" w:cs="Times New Roman"/>
          <w:color w:val="auto"/>
          <w:szCs w:val="24"/>
        </w:rPr>
        <w:t>whom</w:t>
      </w:r>
      <w:proofErr w:type="gramEnd"/>
      <w:r>
        <w:rPr>
          <w:rFonts w:ascii="Times New Roman" w:eastAsia="Times New Roman" w:hAnsi="Times New Roman" w:cs="Times New Roman"/>
          <w:color w:val="auto"/>
          <w:szCs w:val="24"/>
        </w:rPr>
        <w:t xml:space="preserve"> they are recommended.  </w:t>
      </w:r>
      <w:r w:rsidR="00985638" w:rsidRPr="00D5054A">
        <w:rPr>
          <w:rFonts w:ascii="Times New Roman" w:eastAsia="Times New Roman" w:hAnsi="Times New Roman" w:cs="Times New Roman"/>
          <w:color w:val="auto"/>
          <w:szCs w:val="24"/>
        </w:rPr>
        <w:t xml:space="preserve">There will a choice of templates to be used during observations and reflections, all of which will be added to the portfolio. </w:t>
      </w:r>
    </w:p>
    <w:p w:rsidR="00985638" w:rsidRDefault="00985638" w:rsidP="00985638">
      <w:pPr>
        <w:rPr>
          <w:rFonts w:ascii="Times New Roman" w:eastAsia="Times New Roman" w:hAnsi="Times New Roman" w:cs="Times New Roman"/>
          <w:color w:val="auto"/>
          <w:szCs w:val="24"/>
        </w:rPr>
      </w:pPr>
    </w:p>
    <w:p w:rsidR="00985638" w:rsidRPr="00D5054A" w:rsidRDefault="00985638" w:rsidP="00985638">
      <w:pPr>
        <w:rPr>
          <w:rFonts w:ascii="Times New Roman" w:eastAsia="Times New Roman" w:hAnsi="Times New Roman" w:cs="Times New Roman"/>
          <w:color w:val="auto"/>
          <w:szCs w:val="24"/>
          <w:u w:val="single"/>
        </w:rPr>
      </w:pPr>
      <w:r>
        <w:rPr>
          <w:rFonts w:ascii="Times New Roman" w:eastAsia="Times New Roman" w:hAnsi="Times New Roman" w:cs="Times New Roman"/>
          <w:b/>
          <w:bCs/>
          <w:szCs w:val="24"/>
          <w:u w:val="single"/>
        </w:rPr>
        <w:t xml:space="preserve">Social Gatherings and </w:t>
      </w:r>
      <w:r w:rsidRPr="00D5054A">
        <w:rPr>
          <w:rFonts w:ascii="Times New Roman" w:eastAsia="Times New Roman" w:hAnsi="Times New Roman" w:cs="Times New Roman"/>
          <w:b/>
          <w:bCs/>
          <w:szCs w:val="24"/>
          <w:u w:val="single"/>
        </w:rPr>
        <w:t>Celebrations</w:t>
      </w:r>
    </w:p>
    <w:p w:rsidR="00985638" w:rsidRPr="00D5054A" w:rsidRDefault="00985638" w:rsidP="00985638">
      <w:pPr>
        <w:rPr>
          <w:rFonts w:ascii="Times New Roman" w:eastAsia="Times New Roman" w:hAnsi="Times New Roman" w:cs="Times New Roman"/>
          <w:szCs w:val="24"/>
        </w:rPr>
      </w:pPr>
      <w:r>
        <w:rPr>
          <w:rFonts w:ascii="Times New Roman" w:eastAsia="Times New Roman" w:hAnsi="Times New Roman" w:cs="Times New Roman"/>
          <w:szCs w:val="24"/>
        </w:rPr>
        <w:t xml:space="preserve">Mentees will be invited to attend informal social gatherings put on by the Mentors (approximately bimonthly) at a watering hole nearby APR.  These gatherings build staff culture/camaraderie and give all </w:t>
      </w:r>
      <w:proofErr w:type="gramStart"/>
      <w:r>
        <w:rPr>
          <w:rFonts w:ascii="Times New Roman" w:eastAsia="Times New Roman" w:hAnsi="Times New Roman" w:cs="Times New Roman"/>
          <w:szCs w:val="24"/>
        </w:rPr>
        <w:t>teachers</w:t>
      </w:r>
      <w:proofErr w:type="gramEnd"/>
      <w:r>
        <w:rPr>
          <w:rFonts w:ascii="Times New Roman" w:eastAsia="Times New Roman" w:hAnsi="Times New Roman" w:cs="Times New Roman"/>
          <w:szCs w:val="24"/>
        </w:rPr>
        <w:t xml:space="preserve"> much-needed opportunities to let their hair down. The Mentors will also host </w:t>
      </w:r>
      <w:r w:rsidRPr="009F5D4F">
        <w:rPr>
          <w:rFonts w:ascii="Times New Roman" w:eastAsia="Times New Roman" w:hAnsi="Times New Roman" w:cs="Times New Roman"/>
          <w:szCs w:val="24"/>
        </w:rPr>
        <w:t>special meeting</w:t>
      </w:r>
      <w:r>
        <w:rPr>
          <w:rFonts w:ascii="Times New Roman" w:eastAsia="Times New Roman" w:hAnsi="Times New Roman" w:cs="Times New Roman"/>
          <w:szCs w:val="24"/>
        </w:rPr>
        <w:t>s</w:t>
      </w:r>
      <w:r w:rsidRPr="009F5D4F">
        <w:rPr>
          <w:rFonts w:ascii="Times New Roman" w:eastAsia="Times New Roman" w:hAnsi="Times New Roman" w:cs="Times New Roman"/>
          <w:szCs w:val="24"/>
        </w:rPr>
        <w:t xml:space="preserve"> on or off campus </w:t>
      </w:r>
      <w:r>
        <w:rPr>
          <w:rFonts w:ascii="Times New Roman" w:eastAsia="Times New Roman" w:hAnsi="Times New Roman" w:cs="Times New Roman"/>
          <w:szCs w:val="24"/>
        </w:rPr>
        <w:t>that</w:t>
      </w:r>
      <w:r w:rsidRPr="009F5D4F">
        <w:rPr>
          <w:rFonts w:ascii="Times New Roman" w:eastAsia="Times New Roman" w:hAnsi="Times New Roman" w:cs="Times New Roman"/>
          <w:szCs w:val="24"/>
        </w:rPr>
        <w:t xml:space="preserve"> will involve food and the opportunity to share stories and feedback with one another</w:t>
      </w:r>
      <w:r>
        <w:rPr>
          <w:rFonts w:ascii="Times New Roman" w:eastAsia="Times New Roman" w:hAnsi="Times New Roman" w:cs="Times New Roman"/>
          <w:szCs w:val="24"/>
        </w:rPr>
        <w:t xml:space="preserve"> in December and June</w:t>
      </w:r>
      <w:r w:rsidRPr="009F5D4F">
        <w:rPr>
          <w:rFonts w:ascii="Times New Roman" w:eastAsia="Times New Roman" w:hAnsi="Times New Roman" w:cs="Times New Roman"/>
          <w:szCs w:val="24"/>
        </w:rPr>
        <w:t>.  These meetings will be an o</w:t>
      </w:r>
      <w:r>
        <w:rPr>
          <w:rFonts w:ascii="Times New Roman" w:eastAsia="Times New Roman" w:hAnsi="Times New Roman" w:cs="Times New Roman"/>
          <w:szCs w:val="24"/>
        </w:rPr>
        <w:t>pportunity for M</w:t>
      </w:r>
      <w:r w:rsidRPr="009F5D4F">
        <w:rPr>
          <w:rFonts w:ascii="Times New Roman" w:eastAsia="Times New Roman" w:hAnsi="Times New Roman" w:cs="Times New Roman"/>
          <w:szCs w:val="24"/>
        </w:rPr>
        <w:t xml:space="preserve">entors and mentees to come together in celebration of their hard work. </w:t>
      </w:r>
    </w:p>
    <w:p w:rsidR="00D5054A" w:rsidRPr="009F5D4F" w:rsidRDefault="00D5054A" w:rsidP="009F5D4F">
      <w:pPr>
        <w:spacing w:after="240"/>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5. Program Components for Mentors / Lead Mentors</w:t>
      </w:r>
    </w:p>
    <w:p w:rsidR="009F5D4F" w:rsidRPr="009F5D4F" w:rsidRDefault="009F5D4F" w:rsidP="009F5D4F">
      <w:pPr>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u w:val="single"/>
        </w:rPr>
        <w:t>Mentors</w:t>
      </w:r>
    </w:p>
    <w:p w:rsidR="009F5D4F" w:rsidRPr="009F5D4F" w:rsidRDefault="009F5D4F" w:rsidP="009F5D4F">
      <w:pPr>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 xml:space="preserve">Mentors are veteran APR teachers who are excited to support new teachers as they adjust to APR. Mentors will be open to providing and receiving feedback and to participating in the give-and-take of regular observations. Mentors will be facilitators of meetings rather than leaders; they will work to be good listeners and to let the ideas of their mentees take precedence in discussions. </w:t>
      </w:r>
    </w:p>
    <w:p w:rsidR="009F5D4F" w:rsidRPr="009F5D4F" w:rsidRDefault="009F5D4F" w:rsidP="009F5D4F">
      <w:pPr>
        <w:rPr>
          <w:rFonts w:ascii="Times New Roman" w:eastAsia="Times New Roman" w:hAnsi="Times New Roman" w:cs="Times New Roman"/>
          <w:color w:val="auto"/>
          <w:szCs w:val="24"/>
        </w:rPr>
      </w:pPr>
    </w:p>
    <w:p w:rsidR="009F5D4F" w:rsidRPr="009F5D4F" w:rsidRDefault="00453DE3" w:rsidP="009F5D4F">
      <w:pPr>
        <w:rPr>
          <w:rFonts w:ascii="Times New Roman" w:eastAsia="Times New Roman" w:hAnsi="Times New Roman" w:cs="Times New Roman"/>
          <w:color w:val="auto"/>
          <w:szCs w:val="24"/>
        </w:rPr>
      </w:pPr>
      <w:r>
        <w:rPr>
          <w:rFonts w:ascii="Times New Roman" w:eastAsia="Times New Roman" w:hAnsi="Times New Roman" w:cs="Times New Roman"/>
          <w:szCs w:val="24"/>
        </w:rPr>
        <w:t>Each</w:t>
      </w:r>
      <w:r w:rsidR="009F5D4F" w:rsidRPr="009F5D4F">
        <w:rPr>
          <w:rFonts w:ascii="Times New Roman" w:eastAsia="Times New Roman" w:hAnsi="Times New Roman" w:cs="Times New Roman"/>
          <w:szCs w:val="24"/>
        </w:rPr>
        <w:t xml:space="preserve"> m</w:t>
      </w:r>
      <w:r>
        <w:rPr>
          <w:rFonts w:ascii="Times New Roman" w:eastAsia="Times New Roman" w:hAnsi="Times New Roman" w:cs="Times New Roman"/>
          <w:szCs w:val="24"/>
        </w:rPr>
        <w:t>entor</w:t>
      </w:r>
      <w:r w:rsidR="009F5D4F" w:rsidRPr="009F5D4F">
        <w:rPr>
          <w:rFonts w:ascii="Times New Roman" w:eastAsia="Times New Roman" w:hAnsi="Times New Roman" w:cs="Times New Roman"/>
          <w:szCs w:val="24"/>
        </w:rPr>
        <w:t xml:space="preserve"> will </w:t>
      </w:r>
      <w:r w:rsidR="006B2234">
        <w:rPr>
          <w:rFonts w:ascii="Times New Roman" w:eastAsia="Times New Roman" w:hAnsi="Times New Roman" w:cs="Times New Roman"/>
          <w:szCs w:val="24"/>
        </w:rPr>
        <w:t>ideally work with 2-4</w:t>
      </w:r>
      <w:r w:rsidR="009F5D4F" w:rsidRPr="009F5D4F">
        <w:rPr>
          <w:rFonts w:ascii="Times New Roman" w:eastAsia="Times New Roman" w:hAnsi="Times New Roman" w:cs="Times New Roman"/>
          <w:szCs w:val="24"/>
        </w:rPr>
        <w:t xml:space="preserve"> new teachers</w:t>
      </w:r>
      <w:r>
        <w:rPr>
          <w:rFonts w:ascii="Times New Roman" w:eastAsia="Times New Roman" w:hAnsi="Times New Roman" w:cs="Times New Roman"/>
          <w:szCs w:val="24"/>
        </w:rPr>
        <w:t xml:space="preserve"> (from Group 1) and may also have a role in a Group 2 mentoring </w:t>
      </w:r>
      <w:r w:rsidR="00157340">
        <w:rPr>
          <w:rFonts w:ascii="Times New Roman" w:eastAsia="Times New Roman" w:hAnsi="Times New Roman" w:cs="Times New Roman"/>
          <w:szCs w:val="24"/>
        </w:rPr>
        <w:t>relationship</w:t>
      </w:r>
      <w:r>
        <w:rPr>
          <w:rFonts w:ascii="Times New Roman" w:eastAsia="Times New Roman" w:hAnsi="Times New Roman" w:cs="Times New Roman"/>
          <w:szCs w:val="24"/>
        </w:rPr>
        <w:t xml:space="preserve">, but the exact numbers will be worked out each year at the meetings with the Mentoring Coordinator in </w:t>
      </w:r>
      <w:r w:rsidR="006B2234">
        <w:rPr>
          <w:rFonts w:ascii="Times New Roman" w:eastAsia="Times New Roman" w:hAnsi="Times New Roman" w:cs="Times New Roman"/>
          <w:szCs w:val="24"/>
        </w:rPr>
        <w:t>October and June</w:t>
      </w:r>
      <w:r>
        <w:rPr>
          <w:rFonts w:ascii="Times New Roman" w:eastAsia="Times New Roman" w:hAnsi="Times New Roman" w:cs="Times New Roman"/>
          <w:szCs w:val="24"/>
        </w:rPr>
        <w:t xml:space="preserve">. Mentors </w:t>
      </w:r>
      <w:r w:rsidR="009F5D4F" w:rsidRPr="009F5D4F">
        <w:rPr>
          <w:rFonts w:ascii="Times New Roman" w:eastAsia="Times New Roman" w:hAnsi="Times New Roman" w:cs="Times New Roman"/>
          <w:szCs w:val="24"/>
        </w:rPr>
        <w:t xml:space="preserve">will </w:t>
      </w:r>
      <w:r>
        <w:rPr>
          <w:rFonts w:ascii="Times New Roman" w:eastAsia="Times New Roman" w:hAnsi="Times New Roman" w:cs="Times New Roman"/>
          <w:szCs w:val="24"/>
        </w:rPr>
        <w:t>lead weekly meetings for the first half of the year aligned to the APR-specific mentoring</w:t>
      </w:r>
      <w:r w:rsidR="006B2234">
        <w:rPr>
          <w:rFonts w:ascii="Times New Roman" w:eastAsia="Times New Roman" w:hAnsi="Times New Roman" w:cs="Times New Roman"/>
          <w:szCs w:val="24"/>
        </w:rPr>
        <w:t xml:space="preserve"> curriculum before shifting to a more fluid monthly meeting model in January where mentors can use the off-weeks to focus in on one-on-ones or subgroup meetings as the needs of the mentees branch apart organically.  </w:t>
      </w:r>
      <w:r w:rsidR="009F5D4F" w:rsidRPr="009F5D4F">
        <w:rPr>
          <w:rFonts w:ascii="Times New Roman" w:eastAsia="Times New Roman" w:hAnsi="Times New Roman" w:cs="Times New Roman"/>
          <w:szCs w:val="24"/>
        </w:rPr>
        <w:t xml:space="preserve">Each mentor will </w:t>
      </w:r>
      <w:r w:rsidR="00E4215D">
        <w:rPr>
          <w:rFonts w:ascii="Times New Roman" w:eastAsia="Times New Roman" w:hAnsi="Times New Roman" w:cs="Times New Roman"/>
          <w:szCs w:val="24"/>
        </w:rPr>
        <w:t>conduct a minimum of one observation of each mentee per trimester and will arrange each mentee to conduct at least one observation cycle in the reverse order (with mentee observing mentor)</w:t>
      </w:r>
      <w:r w:rsidR="009F5D4F" w:rsidRPr="009F5D4F">
        <w:rPr>
          <w:rFonts w:ascii="Times New Roman" w:eastAsia="Times New Roman" w:hAnsi="Times New Roman" w:cs="Times New Roman"/>
          <w:szCs w:val="24"/>
        </w:rPr>
        <w:t>.</w:t>
      </w:r>
    </w:p>
    <w:p w:rsidR="00E4215D" w:rsidRDefault="00E4215D" w:rsidP="009F5D4F">
      <w:pPr>
        <w:rPr>
          <w:rFonts w:ascii="Times New Roman" w:eastAsia="Times New Roman" w:hAnsi="Times New Roman" w:cs="Times New Roman"/>
          <w:color w:val="auto"/>
          <w:szCs w:val="24"/>
        </w:rPr>
      </w:pPr>
    </w:p>
    <w:p w:rsidR="00E4215D" w:rsidRDefault="00E4215D" w:rsidP="009F5D4F">
      <w:pPr>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u w:val="single"/>
        </w:rPr>
        <w:t>Meetings</w:t>
      </w:r>
    </w:p>
    <w:p w:rsidR="009F5D4F" w:rsidRPr="009F5D4F" w:rsidRDefault="009F5D4F" w:rsidP="009F5D4F">
      <w:pPr>
        <w:rPr>
          <w:rFonts w:ascii="Times New Roman" w:eastAsia="Times New Roman" w:hAnsi="Times New Roman" w:cs="Times New Roman"/>
          <w:color w:val="auto"/>
          <w:szCs w:val="24"/>
        </w:rPr>
      </w:pPr>
    </w:p>
    <w:p w:rsidR="009F5D4F" w:rsidRPr="009F5D4F" w:rsidRDefault="009F5D4F" w:rsidP="009F5D4F">
      <w:pPr>
        <w:numPr>
          <w:ilvl w:val="0"/>
          <w:numId w:val="14"/>
        </w:numPr>
        <w:ind w:left="465"/>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u w:val="single"/>
        </w:rPr>
        <w:t>June</w:t>
      </w:r>
      <w:r w:rsidRPr="009F5D4F">
        <w:rPr>
          <w:rFonts w:ascii="Times New Roman" w:eastAsia="Times New Roman" w:hAnsi="Times New Roman" w:cs="Times New Roman"/>
          <w:szCs w:val="24"/>
        </w:rPr>
        <w:t>: Mentors will be hired at the end of the school year and meet in June to discuss the outline of the program, read job descriptions, review the syllabus, and ask questions.</w:t>
      </w:r>
      <w:r w:rsidR="005C3FA2">
        <w:rPr>
          <w:rFonts w:ascii="Times New Roman" w:eastAsia="Times New Roman" w:hAnsi="Times New Roman" w:cs="Times New Roman"/>
          <w:szCs w:val="24"/>
        </w:rPr>
        <w:t xml:space="preserve">  A portion of this meeting will also be dedicated to figuring out the plan for Group 2 mentoring the following year.</w:t>
      </w:r>
    </w:p>
    <w:p w:rsidR="009F5D4F" w:rsidRPr="009F5D4F" w:rsidRDefault="009F5D4F" w:rsidP="009F5D4F">
      <w:pPr>
        <w:numPr>
          <w:ilvl w:val="0"/>
          <w:numId w:val="14"/>
        </w:numPr>
        <w:ind w:left="465"/>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u w:val="single"/>
        </w:rPr>
        <w:t>Orientation</w:t>
      </w:r>
      <w:r w:rsidRPr="009F5D4F">
        <w:rPr>
          <w:rFonts w:ascii="Times New Roman" w:eastAsia="Times New Roman" w:hAnsi="Times New Roman" w:cs="Times New Roman"/>
          <w:szCs w:val="24"/>
        </w:rPr>
        <w:t xml:space="preserve">: </w:t>
      </w:r>
      <w:r w:rsidR="00413A22">
        <w:rPr>
          <w:rFonts w:ascii="Times New Roman" w:eastAsia="Times New Roman" w:hAnsi="Times New Roman" w:cs="Times New Roman"/>
          <w:szCs w:val="24"/>
        </w:rPr>
        <w:t xml:space="preserve">Lead </w:t>
      </w:r>
      <w:r w:rsidRPr="009F5D4F">
        <w:rPr>
          <w:rFonts w:ascii="Times New Roman" w:eastAsia="Times New Roman" w:hAnsi="Times New Roman" w:cs="Times New Roman"/>
          <w:szCs w:val="24"/>
        </w:rPr>
        <w:t xml:space="preserve">Mentors will </w:t>
      </w:r>
      <w:r w:rsidR="00413A22">
        <w:rPr>
          <w:rFonts w:ascii="Times New Roman" w:eastAsia="Times New Roman" w:hAnsi="Times New Roman" w:cs="Times New Roman"/>
          <w:szCs w:val="24"/>
        </w:rPr>
        <w:t xml:space="preserve">be present for Wednesday to Friday of New Teacher Orientation week to meet new mentees and help answer all the questions new teachers have in their first week before they meet all of their key collaborators.  Mentors will also </w:t>
      </w:r>
      <w:r w:rsidRPr="009F5D4F">
        <w:rPr>
          <w:rFonts w:ascii="Times New Roman" w:eastAsia="Times New Roman" w:hAnsi="Times New Roman" w:cs="Times New Roman"/>
          <w:szCs w:val="24"/>
        </w:rPr>
        <w:t xml:space="preserve">meet with the </w:t>
      </w:r>
      <w:r w:rsidR="00413A22">
        <w:rPr>
          <w:rFonts w:ascii="Times New Roman" w:eastAsia="Times New Roman" w:hAnsi="Times New Roman" w:cs="Times New Roman"/>
          <w:szCs w:val="24"/>
        </w:rPr>
        <w:t>Mentoring</w:t>
      </w:r>
      <w:r w:rsidRPr="009F5D4F">
        <w:rPr>
          <w:rFonts w:ascii="Times New Roman" w:eastAsia="Times New Roman" w:hAnsi="Times New Roman" w:cs="Times New Roman"/>
          <w:szCs w:val="24"/>
        </w:rPr>
        <w:t xml:space="preserve"> Coordinator during orientation week to review the calendar for the first month of the program and read and reflect on articles on mentoring, group ment</w:t>
      </w:r>
      <w:r w:rsidR="00555FAA">
        <w:rPr>
          <w:rFonts w:ascii="Times New Roman" w:eastAsia="Times New Roman" w:hAnsi="Times New Roman" w:cs="Times New Roman"/>
          <w:szCs w:val="24"/>
        </w:rPr>
        <w:t>oring, and effective listening.</w:t>
      </w:r>
    </w:p>
    <w:p w:rsidR="009F5D4F" w:rsidRPr="009F5D4F" w:rsidRDefault="009F5D4F" w:rsidP="009F5D4F">
      <w:pPr>
        <w:numPr>
          <w:ilvl w:val="0"/>
          <w:numId w:val="14"/>
        </w:numPr>
        <w:ind w:left="465"/>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u w:val="single"/>
        </w:rPr>
        <w:t>Monthly</w:t>
      </w:r>
      <w:r w:rsidRPr="009F5D4F">
        <w:rPr>
          <w:rFonts w:ascii="Times New Roman" w:eastAsia="Times New Roman" w:hAnsi="Times New Roman" w:cs="Times New Roman"/>
          <w:szCs w:val="24"/>
        </w:rPr>
        <w:t>: Once a month, mentors will meet with the Program Coordinator to review the topics for the upcoming month, discuss any challenges, and possibly discuss an article or video about mentoring.</w:t>
      </w:r>
    </w:p>
    <w:p w:rsidR="009F5D4F" w:rsidRPr="009F5D4F" w:rsidRDefault="009F5D4F" w:rsidP="009F5D4F">
      <w:pPr>
        <w:spacing w:after="240"/>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6. Evaluation of Mentoring Program</w:t>
      </w:r>
    </w:p>
    <w:p w:rsidR="009F5D4F" w:rsidRPr="009F5D4F" w:rsidRDefault="009F5D4F" w:rsidP="009F5D4F">
      <w:pPr>
        <w:rPr>
          <w:rFonts w:ascii="Times New Roman" w:eastAsia="Times New Roman" w:hAnsi="Times New Roman" w:cs="Times New Roman"/>
          <w:color w:val="auto"/>
          <w:szCs w:val="24"/>
        </w:rPr>
      </w:pPr>
    </w:p>
    <w:p w:rsidR="00D0072F" w:rsidRDefault="00413A22" w:rsidP="009F5D4F">
      <w:pPr>
        <w:rPr>
          <w:rFonts w:ascii="Times New Roman" w:eastAsia="Times New Roman" w:hAnsi="Times New Roman" w:cs="Times New Roman"/>
          <w:szCs w:val="24"/>
        </w:rPr>
      </w:pPr>
      <w:r>
        <w:rPr>
          <w:rFonts w:ascii="Times New Roman" w:eastAsia="Times New Roman" w:hAnsi="Times New Roman" w:cs="Times New Roman"/>
          <w:szCs w:val="24"/>
        </w:rPr>
        <w:t>Each year the APR Mentoring Program starts with</w:t>
      </w:r>
      <w:r w:rsidR="009F5D4F" w:rsidRPr="009F5D4F">
        <w:rPr>
          <w:rFonts w:ascii="Times New Roman" w:eastAsia="Times New Roman" w:hAnsi="Times New Roman" w:cs="Times New Roman"/>
          <w:szCs w:val="24"/>
        </w:rPr>
        <w:t xml:space="preserve"> a shared brainstorm at the beginning of the year, in which the mentors and new teachers form homogenous groups to brainstorm their worries and hopes at the beginning of the mentoring relationship, then the two groups compare the charts to fin</w:t>
      </w:r>
      <w:r>
        <w:rPr>
          <w:rFonts w:ascii="Times New Roman" w:eastAsia="Times New Roman" w:hAnsi="Times New Roman" w:cs="Times New Roman"/>
          <w:szCs w:val="24"/>
        </w:rPr>
        <w:t>d similarities and differences.  This year we launched the first ever mid-year first year teacher support survey</w:t>
      </w:r>
      <w:r w:rsidR="00D0072F">
        <w:rPr>
          <w:rFonts w:ascii="Times New Roman" w:eastAsia="Times New Roman" w:hAnsi="Times New Roman" w:cs="Times New Roman"/>
          <w:szCs w:val="24"/>
        </w:rPr>
        <w:t xml:space="preserve"> and administered it to all new teachers.  We rolled up and shared the data (broken down by division) with the principals and deans and had some very productive discussions around the results.  We will continue this mid-year survey, along with our typical end of year mentoring survey.</w:t>
      </w:r>
    </w:p>
    <w:p w:rsidR="00D0072F" w:rsidRDefault="00D0072F" w:rsidP="009F5D4F">
      <w:pPr>
        <w:rPr>
          <w:rFonts w:ascii="Times New Roman" w:eastAsia="Times New Roman" w:hAnsi="Times New Roman" w:cs="Times New Roman"/>
          <w:szCs w:val="24"/>
        </w:rPr>
      </w:pPr>
    </w:p>
    <w:p w:rsidR="009F5D4F" w:rsidRPr="009F5D4F" w:rsidRDefault="00D0072F" w:rsidP="00D0072F">
      <w:pPr>
        <w:rPr>
          <w:rFonts w:ascii="Times New Roman" w:eastAsia="Times New Roman" w:hAnsi="Times New Roman" w:cs="Times New Roman"/>
          <w:szCs w:val="24"/>
        </w:rPr>
      </w:pPr>
      <w:r>
        <w:rPr>
          <w:rFonts w:ascii="Times New Roman" w:eastAsia="Times New Roman" w:hAnsi="Times New Roman" w:cs="Times New Roman"/>
          <w:szCs w:val="24"/>
        </w:rPr>
        <w:t xml:space="preserve">In addition, we want to ask </w:t>
      </w:r>
      <w:r w:rsidR="009F5D4F" w:rsidRPr="009F5D4F">
        <w:rPr>
          <w:rFonts w:ascii="Times New Roman" w:eastAsia="Times New Roman" w:hAnsi="Times New Roman" w:cs="Times New Roman"/>
          <w:szCs w:val="24"/>
        </w:rPr>
        <w:t xml:space="preserve">new teachers to fill out background surveys at the beginning of the year to find out where new teachers are coming from in their careers. These surveys will help us differentiate small group discussions for the new teachers. </w:t>
      </w:r>
    </w:p>
    <w:p w:rsidR="00D0072F" w:rsidRDefault="00D0072F" w:rsidP="00D0072F">
      <w:pPr>
        <w:textAlignment w:val="baseline"/>
        <w:rPr>
          <w:rFonts w:ascii="Times New Roman" w:eastAsia="Times New Roman" w:hAnsi="Times New Roman" w:cs="Times New Roman"/>
          <w:szCs w:val="24"/>
        </w:rPr>
      </w:pPr>
    </w:p>
    <w:p w:rsidR="009F5D4F" w:rsidRPr="009F5D4F" w:rsidRDefault="009F5D4F" w:rsidP="00D0072F">
      <w:pPr>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 xml:space="preserve">Finally, at the end of the year, the </w:t>
      </w:r>
      <w:r w:rsidR="00DA737A">
        <w:rPr>
          <w:rFonts w:ascii="Times New Roman" w:eastAsia="Times New Roman" w:hAnsi="Times New Roman" w:cs="Times New Roman"/>
          <w:szCs w:val="24"/>
        </w:rPr>
        <w:t>Lead Mentors will meet with a</w:t>
      </w:r>
      <w:r w:rsidRPr="009F5D4F">
        <w:rPr>
          <w:rFonts w:ascii="Times New Roman" w:eastAsia="Times New Roman" w:hAnsi="Times New Roman" w:cs="Times New Roman"/>
          <w:szCs w:val="24"/>
        </w:rPr>
        <w:t>dministrators to review retention rates and analyze survey data to decide on changes</w:t>
      </w:r>
      <w:r w:rsidR="00DA737A">
        <w:rPr>
          <w:rFonts w:ascii="Times New Roman" w:eastAsia="Times New Roman" w:hAnsi="Times New Roman" w:cs="Times New Roman"/>
          <w:szCs w:val="24"/>
        </w:rPr>
        <w:t xml:space="preserve"> for the following school year.</w:t>
      </w:r>
    </w:p>
    <w:p w:rsidR="009F5D4F" w:rsidRPr="009F5D4F" w:rsidRDefault="009F5D4F" w:rsidP="009F5D4F">
      <w:pPr>
        <w:spacing w:after="240"/>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7. Building a Community of Learners</w:t>
      </w:r>
    </w:p>
    <w:p w:rsidR="009F5D4F" w:rsidRPr="009F5D4F" w:rsidRDefault="009F5D4F" w:rsidP="009F5D4F">
      <w:pPr>
        <w:rPr>
          <w:rFonts w:ascii="Times New Roman" w:eastAsia="Times New Roman" w:hAnsi="Times New Roman" w:cs="Times New Roman"/>
          <w:color w:val="auto"/>
          <w:szCs w:val="24"/>
        </w:rPr>
      </w:pP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szCs w:val="24"/>
        </w:rPr>
        <w:t>We will do the following to build a community of learners at APR:</w:t>
      </w:r>
    </w:p>
    <w:p w:rsidR="00D0072F" w:rsidRDefault="009F5D4F" w:rsidP="009F5D4F">
      <w:pPr>
        <w:numPr>
          <w:ilvl w:val="0"/>
          <w:numId w:val="16"/>
        </w:numPr>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Foster collaboration between new and veteran teachers</w:t>
      </w:r>
      <w:r w:rsidR="00D0072F">
        <w:rPr>
          <w:rFonts w:ascii="Times New Roman" w:eastAsia="Times New Roman" w:hAnsi="Times New Roman" w:cs="Times New Roman"/>
          <w:szCs w:val="24"/>
        </w:rPr>
        <w:t xml:space="preserve"> through faculty room seating and </w:t>
      </w:r>
      <w:proofErr w:type="gramStart"/>
      <w:r w:rsidR="00D0072F">
        <w:rPr>
          <w:rFonts w:ascii="Times New Roman" w:eastAsia="Times New Roman" w:hAnsi="Times New Roman" w:cs="Times New Roman"/>
          <w:szCs w:val="24"/>
        </w:rPr>
        <w:t>day to day</w:t>
      </w:r>
      <w:proofErr w:type="gramEnd"/>
      <w:r w:rsidR="00D0072F">
        <w:rPr>
          <w:rFonts w:ascii="Times New Roman" w:eastAsia="Times New Roman" w:hAnsi="Times New Roman" w:cs="Times New Roman"/>
          <w:szCs w:val="24"/>
        </w:rPr>
        <w:t xml:space="preserve"> interaction.</w:t>
      </w:r>
    </w:p>
    <w:p w:rsidR="009F5D4F" w:rsidRPr="009F5D4F" w:rsidRDefault="00D0072F" w:rsidP="009F5D4F">
      <w:pPr>
        <w:numPr>
          <w:ilvl w:val="0"/>
          <w:numId w:val="16"/>
        </w:numPr>
        <w:textAlignment w:val="baseline"/>
        <w:rPr>
          <w:rFonts w:ascii="Times New Roman" w:eastAsia="Times New Roman" w:hAnsi="Times New Roman" w:cs="Times New Roman"/>
          <w:szCs w:val="24"/>
        </w:rPr>
      </w:pPr>
      <w:r>
        <w:rPr>
          <w:rFonts w:ascii="Times New Roman" w:eastAsia="Times New Roman" w:hAnsi="Times New Roman" w:cs="Times New Roman"/>
          <w:szCs w:val="24"/>
        </w:rPr>
        <w:t>Continue to hold bimonthly social gatherings and build off of their success.</w:t>
      </w:r>
    </w:p>
    <w:p w:rsidR="00D0072F" w:rsidRPr="009F5D4F" w:rsidRDefault="00D0072F" w:rsidP="00D0072F">
      <w:pPr>
        <w:numPr>
          <w:ilvl w:val="0"/>
          <w:numId w:val="16"/>
        </w:numPr>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Promote interaction between lower/middle/high school programs</w:t>
      </w:r>
      <w:r>
        <w:rPr>
          <w:rFonts w:ascii="Times New Roman" w:eastAsia="Times New Roman" w:hAnsi="Times New Roman" w:cs="Times New Roman"/>
          <w:szCs w:val="24"/>
        </w:rPr>
        <w:t>.</w:t>
      </w:r>
    </w:p>
    <w:p w:rsidR="009F5D4F" w:rsidRPr="009F5D4F" w:rsidRDefault="009F5D4F" w:rsidP="009F5D4F">
      <w:pPr>
        <w:numPr>
          <w:ilvl w:val="0"/>
          <w:numId w:val="16"/>
        </w:numPr>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Increase support for new teachers through regular observation and reflection</w:t>
      </w:r>
      <w:r w:rsidR="00D0072F">
        <w:rPr>
          <w:rFonts w:ascii="Times New Roman" w:eastAsia="Times New Roman" w:hAnsi="Times New Roman" w:cs="Times New Roman"/>
          <w:szCs w:val="24"/>
        </w:rPr>
        <w:t>.</w:t>
      </w:r>
    </w:p>
    <w:p w:rsidR="009F5D4F" w:rsidRPr="009F5D4F" w:rsidRDefault="009F5D4F" w:rsidP="009F5D4F">
      <w:pPr>
        <w:numPr>
          <w:ilvl w:val="0"/>
          <w:numId w:val="16"/>
        </w:numPr>
        <w:textAlignment w:val="baseline"/>
        <w:rPr>
          <w:rFonts w:ascii="Times New Roman" w:eastAsia="Times New Roman" w:hAnsi="Times New Roman" w:cs="Times New Roman"/>
          <w:szCs w:val="24"/>
        </w:rPr>
      </w:pPr>
      <w:r w:rsidRPr="009F5D4F">
        <w:rPr>
          <w:rFonts w:ascii="Times New Roman" w:eastAsia="Times New Roman" w:hAnsi="Times New Roman" w:cs="Times New Roman"/>
          <w:szCs w:val="24"/>
        </w:rPr>
        <w:t>Increase school’s retention rate of new teachers</w:t>
      </w:r>
      <w:r w:rsidR="00D0072F">
        <w:rPr>
          <w:rFonts w:ascii="Times New Roman" w:eastAsia="Times New Roman" w:hAnsi="Times New Roman" w:cs="Times New Roman"/>
          <w:szCs w:val="24"/>
        </w:rPr>
        <w:t>.</w:t>
      </w:r>
    </w:p>
    <w:p w:rsidR="009F5D4F" w:rsidRPr="009F5D4F" w:rsidRDefault="009F5D4F" w:rsidP="009F5D4F">
      <w:pPr>
        <w:spacing w:after="240"/>
        <w:rPr>
          <w:rFonts w:ascii="Times New Roman" w:eastAsia="Times New Roman" w:hAnsi="Times New Roman" w:cs="Times New Roman"/>
          <w:color w:val="auto"/>
          <w:szCs w:val="24"/>
        </w:rPr>
      </w:pPr>
      <w:r w:rsidRPr="009F5D4F">
        <w:rPr>
          <w:rFonts w:ascii="Times New Roman" w:eastAsia="Times New Roman" w:hAnsi="Times New Roman" w:cs="Times New Roman"/>
          <w:color w:val="auto"/>
          <w:szCs w:val="24"/>
        </w:rPr>
        <w:br/>
      </w:r>
    </w:p>
    <w:p w:rsidR="009F5D4F" w:rsidRPr="009F5D4F" w:rsidRDefault="009F5D4F" w:rsidP="009F5D4F">
      <w:pP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8. Anticipated Reception</w:t>
      </w:r>
    </w:p>
    <w:p w:rsidR="009F5D4F" w:rsidRPr="009F5D4F" w:rsidRDefault="009F5D4F" w:rsidP="009F5D4F">
      <w:pPr>
        <w:rPr>
          <w:rFonts w:ascii="Times New Roman" w:eastAsia="Times New Roman" w:hAnsi="Times New Roman" w:cs="Times New Roman"/>
          <w:color w:val="auto"/>
          <w:szCs w:val="24"/>
        </w:rPr>
      </w:pPr>
    </w:p>
    <w:p w:rsidR="00D0072F" w:rsidRDefault="009F5D4F" w:rsidP="009F5D4F">
      <w:pPr>
        <w:rPr>
          <w:rFonts w:ascii="Times New Roman" w:eastAsia="Times New Roman" w:hAnsi="Times New Roman" w:cs="Times New Roman"/>
          <w:szCs w:val="24"/>
        </w:rPr>
      </w:pPr>
      <w:r w:rsidRPr="009F5D4F">
        <w:rPr>
          <w:rFonts w:ascii="Times New Roman" w:eastAsia="Times New Roman" w:hAnsi="Times New Roman" w:cs="Times New Roman"/>
          <w:szCs w:val="24"/>
        </w:rPr>
        <w:t>We believe our plan will continue to build upon the successes of APR’s current mentoring program, as well as provide more structure and make the program more effective. By increasing supports for teachers in years 1-2, providing additional training for mentors, establishing a curriculum, and differentiating based on teachers’ needs, we will be using the well-researched methods from the Project SUCCESS course to make an impact for new teachers at APR.</w:t>
      </w:r>
    </w:p>
    <w:p w:rsidR="00233DF7" w:rsidRPr="009F5D4F" w:rsidRDefault="009F5D4F" w:rsidP="009F5D4F">
      <w:r w:rsidRPr="009F5D4F">
        <w:rPr>
          <w:rFonts w:ascii="Times New Roman" w:eastAsia="Times New Roman" w:hAnsi="Times New Roman" w:cs="Times New Roman"/>
          <w:color w:val="auto"/>
          <w:szCs w:val="24"/>
        </w:rPr>
        <w:br/>
      </w:r>
      <w:r w:rsidRPr="009F5D4F">
        <w:rPr>
          <w:rFonts w:ascii="Times New Roman" w:eastAsia="Times New Roman" w:hAnsi="Times New Roman" w:cs="Times New Roman"/>
          <w:color w:val="auto"/>
          <w:szCs w:val="24"/>
        </w:rPr>
        <w:br/>
      </w:r>
    </w:p>
    <w:sectPr w:rsidR="00233DF7" w:rsidRPr="009F5D4F" w:rsidSect="00A65053">
      <w:headerReference w:type="default" r:id="rId8"/>
      <w:footerReference w:type="default" r:id="rId9"/>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2F" w:rsidRDefault="00EF402F">
      <w:r>
        <w:separator/>
      </w:r>
    </w:p>
  </w:endnote>
  <w:endnote w:type="continuationSeparator" w:id="0">
    <w:p w:rsidR="00EF402F" w:rsidRDefault="00EF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2F" w:rsidRDefault="00EF402F" w:rsidP="00A65053">
    <w:pPr>
      <w:pStyle w:val="Footer"/>
      <w:jc w:val="center"/>
      <w:rPr>
        <w:rStyle w:val="PageNumber"/>
      </w:rPr>
    </w:pPr>
  </w:p>
  <w:p w:rsidR="00EF402F" w:rsidRPr="00A65053" w:rsidRDefault="00EF402F" w:rsidP="00A65053">
    <w:pPr>
      <w:pStyle w:val="Footer"/>
      <w:jc w:val="center"/>
      <w:rPr>
        <w:rFonts w:ascii="Times New Roman" w:hAnsi="Times New Roman"/>
      </w:rPr>
    </w:pPr>
    <w:r w:rsidRPr="00A65053">
      <w:rPr>
        <w:rStyle w:val="PageNumber"/>
        <w:rFonts w:ascii="Times New Roman" w:hAnsi="Times New Roman"/>
      </w:rPr>
      <w:fldChar w:fldCharType="begin"/>
    </w:r>
    <w:r w:rsidRPr="00A65053">
      <w:rPr>
        <w:rStyle w:val="PageNumber"/>
        <w:rFonts w:ascii="Times New Roman" w:hAnsi="Times New Roman"/>
      </w:rPr>
      <w:instrText xml:space="preserve"> PAGE </w:instrText>
    </w:r>
    <w:r w:rsidRPr="00A65053">
      <w:rPr>
        <w:rStyle w:val="PageNumber"/>
        <w:rFonts w:ascii="Times New Roman" w:hAnsi="Times New Roman"/>
      </w:rPr>
      <w:fldChar w:fldCharType="separate"/>
    </w:r>
    <w:r w:rsidR="00907936">
      <w:rPr>
        <w:rStyle w:val="PageNumber"/>
        <w:rFonts w:ascii="Times New Roman" w:hAnsi="Times New Roman"/>
        <w:noProof/>
      </w:rPr>
      <w:t>1</w:t>
    </w:r>
    <w:r w:rsidRPr="00A65053">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2F" w:rsidRDefault="00EF402F">
      <w:r>
        <w:separator/>
      </w:r>
    </w:p>
  </w:footnote>
  <w:footnote w:type="continuationSeparator" w:id="0">
    <w:p w:rsidR="00EF402F" w:rsidRDefault="00EF4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2F" w:rsidRPr="009F5D4F" w:rsidRDefault="00EF402F" w:rsidP="00A65053">
    <w:pPr>
      <w:jc w:val="center"/>
      <w:rPr>
        <w:rFonts w:ascii="Times New Roman" w:eastAsia="Times New Roman" w:hAnsi="Times New Roman" w:cs="Times New Roman"/>
        <w:color w:val="auto"/>
        <w:szCs w:val="24"/>
      </w:rPr>
    </w:pPr>
    <w:r w:rsidRPr="009F5D4F">
      <w:rPr>
        <w:rFonts w:ascii="Times New Roman" w:eastAsia="Times New Roman" w:hAnsi="Times New Roman" w:cs="Times New Roman"/>
        <w:b/>
        <w:bCs/>
        <w:szCs w:val="24"/>
      </w:rPr>
      <w:t>New Teacher Mentoring Program</w:t>
    </w:r>
  </w:p>
  <w:p w:rsidR="00EF402F" w:rsidRDefault="00EF402F" w:rsidP="00A65053">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Action Plan for the 2014</w:t>
    </w:r>
    <w:r w:rsidRPr="009F5D4F">
      <w:rPr>
        <w:rFonts w:ascii="Times New Roman" w:eastAsia="Times New Roman" w:hAnsi="Times New Roman" w:cs="Times New Roman"/>
        <w:b/>
        <w:bCs/>
        <w:szCs w:val="24"/>
      </w:rPr>
      <w:t>-201</w:t>
    </w:r>
    <w:r>
      <w:rPr>
        <w:rFonts w:ascii="Times New Roman" w:eastAsia="Times New Roman" w:hAnsi="Times New Roman" w:cs="Times New Roman"/>
        <w:b/>
        <w:bCs/>
        <w:szCs w:val="24"/>
      </w:rPr>
      <w:t>5</w:t>
    </w:r>
    <w:r w:rsidRPr="009F5D4F">
      <w:rPr>
        <w:rFonts w:ascii="Times New Roman" w:eastAsia="Times New Roman" w:hAnsi="Times New Roman" w:cs="Times New Roman"/>
        <w:b/>
        <w:bCs/>
        <w:szCs w:val="24"/>
      </w:rPr>
      <w:t xml:space="preserve"> School Year</w:t>
    </w:r>
  </w:p>
  <w:p w:rsidR="00EF402F" w:rsidRPr="00A65053" w:rsidRDefault="00EF402F" w:rsidP="00A65053">
    <w:pPr>
      <w:jc w:val="center"/>
      <w:rPr>
        <w:rFonts w:ascii="Times New Roman" w:eastAsia="Times New Roman" w:hAnsi="Times New Roman" w:cs="Times New Roman"/>
        <w:color w:val="auto"/>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53"/>
    <w:multiLevelType w:val="multilevel"/>
    <w:tmpl w:val="47923A1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DF93F71"/>
    <w:multiLevelType w:val="multilevel"/>
    <w:tmpl w:val="33D4C40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13607E2E"/>
    <w:multiLevelType w:val="multilevel"/>
    <w:tmpl w:val="E34ED68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1791467B"/>
    <w:multiLevelType w:val="multilevel"/>
    <w:tmpl w:val="5CD0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76B1D"/>
    <w:multiLevelType w:val="multilevel"/>
    <w:tmpl w:val="E5EE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F097D"/>
    <w:multiLevelType w:val="multilevel"/>
    <w:tmpl w:val="46E2AF5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6">
    <w:nsid w:val="217F2D05"/>
    <w:multiLevelType w:val="multilevel"/>
    <w:tmpl w:val="A658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33C2D"/>
    <w:multiLevelType w:val="multilevel"/>
    <w:tmpl w:val="B4C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37F95"/>
    <w:multiLevelType w:val="hybridMultilevel"/>
    <w:tmpl w:val="77A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96CCB"/>
    <w:multiLevelType w:val="multilevel"/>
    <w:tmpl w:val="D92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3706C"/>
    <w:multiLevelType w:val="multilevel"/>
    <w:tmpl w:val="5D26F46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1">
    <w:nsid w:val="4E2413D2"/>
    <w:multiLevelType w:val="multilevel"/>
    <w:tmpl w:val="1FEAB02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2">
    <w:nsid w:val="53DB5096"/>
    <w:multiLevelType w:val="multilevel"/>
    <w:tmpl w:val="9FD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33F4A"/>
    <w:multiLevelType w:val="multilevel"/>
    <w:tmpl w:val="780E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22517"/>
    <w:multiLevelType w:val="multilevel"/>
    <w:tmpl w:val="1F7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5298F"/>
    <w:multiLevelType w:val="multilevel"/>
    <w:tmpl w:val="20E2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C2E25"/>
    <w:multiLevelType w:val="multilevel"/>
    <w:tmpl w:val="047EB15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11"/>
  </w:num>
  <w:num w:numId="2">
    <w:abstractNumId w:val="1"/>
  </w:num>
  <w:num w:numId="3">
    <w:abstractNumId w:val="0"/>
  </w:num>
  <w:num w:numId="4">
    <w:abstractNumId w:val="16"/>
  </w:num>
  <w:num w:numId="5">
    <w:abstractNumId w:val="10"/>
  </w:num>
  <w:num w:numId="6">
    <w:abstractNumId w:val="2"/>
  </w:num>
  <w:num w:numId="7">
    <w:abstractNumId w:val="5"/>
  </w:num>
  <w:num w:numId="8">
    <w:abstractNumId w:val="9"/>
  </w:num>
  <w:num w:numId="9">
    <w:abstractNumId w:val="13"/>
  </w:num>
  <w:num w:numId="10">
    <w:abstractNumId w:val="14"/>
  </w:num>
  <w:num w:numId="11">
    <w:abstractNumId w:val="12"/>
  </w:num>
  <w:num w:numId="12">
    <w:abstractNumId w:val="3"/>
  </w:num>
  <w:num w:numId="13">
    <w:abstractNumId w:val="6"/>
  </w:num>
  <w:num w:numId="14">
    <w:abstractNumId w:val="15"/>
  </w:num>
  <w:num w:numId="15">
    <w:abstractNumId w:val="7"/>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F7"/>
    <w:rsid w:val="0010612F"/>
    <w:rsid w:val="00157340"/>
    <w:rsid w:val="00233DF7"/>
    <w:rsid w:val="00274D69"/>
    <w:rsid w:val="002D3573"/>
    <w:rsid w:val="00322BF1"/>
    <w:rsid w:val="003A35A9"/>
    <w:rsid w:val="003C45D3"/>
    <w:rsid w:val="00412F7D"/>
    <w:rsid w:val="00413A22"/>
    <w:rsid w:val="00422CDD"/>
    <w:rsid w:val="00453DE3"/>
    <w:rsid w:val="004A0178"/>
    <w:rsid w:val="004C4543"/>
    <w:rsid w:val="00555FAA"/>
    <w:rsid w:val="005A2BBD"/>
    <w:rsid w:val="005C3FA2"/>
    <w:rsid w:val="006A687F"/>
    <w:rsid w:val="006B2234"/>
    <w:rsid w:val="00790268"/>
    <w:rsid w:val="008E700F"/>
    <w:rsid w:val="00905AFC"/>
    <w:rsid w:val="00907936"/>
    <w:rsid w:val="0091055B"/>
    <w:rsid w:val="00964D07"/>
    <w:rsid w:val="00985638"/>
    <w:rsid w:val="009F5D4F"/>
    <w:rsid w:val="00A106EF"/>
    <w:rsid w:val="00A65053"/>
    <w:rsid w:val="00AB78A1"/>
    <w:rsid w:val="00B25B35"/>
    <w:rsid w:val="00C54791"/>
    <w:rsid w:val="00CC3285"/>
    <w:rsid w:val="00CD2072"/>
    <w:rsid w:val="00D0072F"/>
    <w:rsid w:val="00D4456C"/>
    <w:rsid w:val="00D5054A"/>
    <w:rsid w:val="00D541BB"/>
    <w:rsid w:val="00D83D59"/>
    <w:rsid w:val="00DA6CE5"/>
    <w:rsid w:val="00DA737A"/>
    <w:rsid w:val="00E067D7"/>
    <w:rsid w:val="00E4215D"/>
    <w:rsid w:val="00E82206"/>
    <w:rsid w:val="00E92FC8"/>
    <w:rsid w:val="00EB1DCB"/>
    <w:rsid w:val="00EE6C45"/>
    <w:rsid w:val="00EF402F"/>
    <w:rsid w:val="00F37230"/>
    <w:rsid w:val="00F90B26"/>
    <w:rsid w:val="00FA4633"/>
    <w:rsid w:val="00FF3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9F5D4F"/>
    <w:pPr>
      <w:spacing w:before="100" w:beforeAutospacing="1" w:after="100" w:afterAutospacing="1"/>
    </w:pPr>
    <w:rPr>
      <w:rFonts w:ascii="Times New Roman" w:eastAsia="Times New Roman" w:hAnsi="Times New Roman" w:cs="Times New Roman"/>
      <w:color w:val="auto"/>
      <w:szCs w:val="24"/>
    </w:rPr>
  </w:style>
  <w:style w:type="paragraph" w:styleId="ListParagraph">
    <w:name w:val="List Paragraph"/>
    <w:basedOn w:val="Normal"/>
    <w:uiPriority w:val="34"/>
    <w:qFormat/>
    <w:rsid w:val="00CC3285"/>
    <w:pPr>
      <w:ind w:left="720"/>
      <w:contextualSpacing/>
    </w:pPr>
  </w:style>
  <w:style w:type="paragraph" w:styleId="Header">
    <w:name w:val="header"/>
    <w:basedOn w:val="Normal"/>
    <w:link w:val="HeaderChar"/>
    <w:uiPriority w:val="99"/>
    <w:semiHidden/>
    <w:unhideWhenUsed/>
    <w:rsid w:val="00A65053"/>
    <w:pPr>
      <w:tabs>
        <w:tab w:val="center" w:pos="4320"/>
        <w:tab w:val="right" w:pos="8640"/>
      </w:tabs>
    </w:pPr>
  </w:style>
  <w:style w:type="character" w:customStyle="1" w:styleId="HeaderChar">
    <w:name w:val="Header Char"/>
    <w:basedOn w:val="DefaultParagraphFont"/>
    <w:link w:val="Header"/>
    <w:uiPriority w:val="99"/>
    <w:semiHidden/>
    <w:rsid w:val="00A65053"/>
    <w:rPr>
      <w:rFonts w:ascii="Cambria" w:eastAsia="Cambria" w:hAnsi="Cambria" w:cs="Cambria"/>
      <w:color w:val="000000"/>
      <w:sz w:val="24"/>
    </w:rPr>
  </w:style>
  <w:style w:type="paragraph" w:styleId="Footer">
    <w:name w:val="footer"/>
    <w:basedOn w:val="Normal"/>
    <w:link w:val="FooterChar"/>
    <w:uiPriority w:val="99"/>
    <w:semiHidden/>
    <w:unhideWhenUsed/>
    <w:rsid w:val="00A65053"/>
    <w:pPr>
      <w:tabs>
        <w:tab w:val="center" w:pos="4320"/>
        <w:tab w:val="right" w:pos="8640"/>
      </w:tabs>
    </w:pPr>
  </w:style>
  <w:style w:type="character" w:customStyle="1" w:styleId="FooterChar">
    <w:name w:val="Footer Char"/>
    <w:basedOn w:val="DefaultParagraphFont"/>
    <w:link w:val="Footer"/>
    <w:uiPriority w:val="99"/>
    <w:semiHidden/>
    <w:rsid w:val="00A65053"/>
    <w:rPr>
      <w:rFonts w:ascii="Cambria" w:eastAsia="Cambria" w:hAnsi="Cambria" w:cs="Cambria"/>
      <w:color w:val="000000"/>
      <w:sz w:val="24"/>
    </w:rPr>
  </w:style>
  <w:style w:type="character" w:styleId="PageNumber">
    <w:name w:val="page number"/>
    <w:basedOn w:val="DefaultParagraphFont"/>
    <w:uiPriority w:val="99"/>
    <w:semiHidden/>
    <w:unhideWhenUsed/>
    <w:rsid w:val="00A650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9F5D4F"/>
    <w:pPr>
      <w:spacing w:before="100" w:beforeAutospacing="1" w:after="100" w:afterAutospacing="1"/>
    </w:pPr>
    <w:rPr>
      <w:rFonts w:ascii="Times New Roman" w:eastAsia="Times New Roman" w:hAnsi="Times New Roman" w:cs="Times New Roman"/>
      <w:color w:val="auto"/>
      <w:szCs w:val="24"/>
    </w:rPr>
  </w:style>
  <w:style w:type="paragraph" w:styleId="ListParagraph">
    <w:name w:val="List Paragraph"/>
    <w:basedOn w:val="Normal"/>
    <w:uiPriority w:val="34"/>
    <w:qFormat/>
    <w:rsid w:val="00CC3285"/>
    <w:pPr>
      <w:ind w:left="720"/>
      <w:contextualSpacing/>
    </w:pPr>
  </w:style>
  <w:style w:type="paragraph" w:styleId="Header">
    <w:name w:val="header"/>
    <w:basedOn w:val="Normal"/>
    <w:link w:val="HeaderChar"/>
    <w:uiPriority w:val="99"/>
    <w:semiHidden/>
    <w:unhideWhenUsed/>
    <w:rsid w:val="00A65053"/>
    <w:pPr>
      <w:tabs>
        <w:tab w:val="center" w:pos="4320"/>
        <w:tab w:val="right" w:pos="8640"/>
      </w:tabs>
    </w:pPr>
  </w:style>
  <w:style w:type="character" w:customStyle="1" w:styleId="HeaderChar">
    <w:name w:val="Header Char"/>
    <w:basedOn w:val="DefaultParagraphFont"/>
    <w:link w:val="Header"/>
    <w:uiPriority w:val="99"/>
    <w:semiHidden/>
    <w:rsid w:val="00A65053"/>
    <w:rPr>
      <w:rFonts w:ascii="Cambria" w:eastAsia="Cambria" w:hAnsi="Cambria" w:cs="Cambria"/>
      <w:color w:val="000000"/>
      <w:sz w:val="24"/>
    </w:rPr>
  </w:style>
  <w:style w:type="paragraph" w:styleId="Footer">
    <w:name w:val="footer"/>
    <w:basedOn w:val="Normal"/>
    <w:link w:val="FooterChar"/>
    <w:uiPriority w:val="99"/>
    <w:semiHidden/>
    <w:unhideWhenUsed/>
    <w:rsid w:val="00A65053"/>
    <w:pPr>
      <w:tabs>
        <w:tab w:val="center" w:pos="4320"/>
        <w:tab w:val="right" w:pos="8640"/>
      </w:tabs>
    </w:pPr>
  </w:style>
  <w:style w:type="character" w:customStyle="1" w:styleId="FooterChar">
    <w:name w:val="Footer Char"/>
    <w:basedOn w:val="DefaultParagraphFont"/>
    <w:link w:val="Footer"/>
    <w:uiPriority w:val="99"/>
    <w:semiHidden/>
    <w:rsid w:val="00A65053"/>
    <w:rPr>
      <w:rFonts w:ascii="Cambria" w:eastAsia="Cambria" w:hAnsi="Cambria" w:cs="Cambria"/>
      <w:color w:val="000000"/>
      <w:sz w:val="24"/>
    </w:rPr>
  </w:style>
  <w:style w:type="character" w:styleId="PageNumber">
    <w:name w:val="page number"/>
    <w:basedOn w:val="DefaultParagraphFont"/>
    <w:uiPriority w:val="99"/>
    <w:semiHidden/>
    <w:unhideWhenUsed/>
    <w:rsid w:val="00A6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78815">
      <w:bodyDiv w:val="1"/>
      <w:marLeft w:val="0"/>
      <w:marRight w:val="0"/>
      <w:marTop w:val="0"/>
      <w:marBottom w:val="0"/>
      <w:divBdr>
        <w:top w:val="none" w:sz="0" w:space="0" w:color="auto"/>
        <w:left w:val="none" w:sz="0" w:space="0" w:color="auto"/>
        <w:bottom w:val="none" w:sz="0" w:space="0" w:color="auto"/>
        <w:right w:val="none" w:sz="0" w:space="0" w:color="auto"/>
      </w:divBdr>
      <w:divsChild>
        <w:div w:id="369114268">
          <w:marLeft w:val="0"/>
          <w:marRight w:val="0"/>
          <w:marTop w:val="0"/>
          <w:marBottom w:val="0"/>
          <w:divBdr>
            <w:top w:val="none" w:sz="0" w:space="0" w:color="auto"/>
            <w:left w:val="none" w:sz="0" w:space="0" w:color="auto"/>
            <w:bottom w:val="none" w:sz="0" w:space="0" w:color="auto"/>
            <w:right w:val="none" w:sz="0" w:space="0" w:color="auto"/>
          </w:divBdr>
        </w:div>
        <w:div w:id="89824346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13068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APR proposed mentoring program.docx</vt:lpstr>
    </vt:vector>
  </TitlesOfParts>
  <Company>Microsoft</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proposed mentoring program.docx</dc:title>
  <dc:creator>Caleb Balderston</dc:creator>
  <cp:lastModifiedBy>Carol Radford</cp:lastModifiedBy>
  <cp:revision>2</cp:revision>
  <dcterms:created xsi:type="dcterms:W3CDTF">2015-03-20T20:19:00Z</dcterms:created>
  <dcterms:modified xsi:type="dcterms:W3CDTF">2015-03-20T20:19:00Z</dcterms:modified>
</cp:coreProperties>
</file>